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11" w:rsidRDefault="00C71211" w:rsidP="00C71211">
      <w:pPr>
        <w:jc w:val="center"/>
        <w:rPr>
          <w:rFonts w:asciiTheme="minorHAnsi" w:hAnsiTheme="minorHAnsi" w:cstheme="minorHAnsi"/>
          <w:b/>
          <w:color w:val="000000"/>
        </w:rPr>
      </w:pPr>
    </w:p>
    <w:p w:rsidR="00A50A08" w:rsidRPr="00C71211" w:rsidRDefault="00A50A08" w:rsidP="00C71211">
      <w:pPr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C71211">
        <w:rPr>
          <w:rFonts w:asciiTheme="minorHAnsi" w:hAnsiTheme="minorHAnsi" w:cstheme="minorHAnsi"/>
          <w:b/>
          <w:color w:val="000000"/>
          <w:sz w:val="40"/>
          <w:szCs w:val="40"/>
        </w:rPr>
        <w:t>CONVENTION</w:t>
      </w:r>
      <w:r w:rsidR="0064656A" w:rsidRPr="00C71211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5A76F8">
        <w:rPr>
          <w:rFonts w:asciiTheme="minorHAnsi" w:hAnsiTheme="minorHAnsi" w:cstheme="minorHAnsi"/>
          <w:b/>
          <w:color w:val="000000"/>
          <w:sz w:val="40"/>
          <w:szCs w:val="40"/>
        </w:rPr>
        <w:t>D’ASSISTANCE</w:t>
      </w:r>
      <w:r w:rsidR="0064656A" w:rsidRPr="00C71211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DE TRAITEMENT DE LINGE</w:t>
      </w:r>
    </w:p>
    <w:p w:rsidR="00A50A08" w:rsidRPr="00C71211" w:rsidRDefault="00A50A08" w:rsidP="00C71211">
      <w:pPr>
        <w:jc w:val="center"/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rPr>
          <w:rFonts w:asciiTheme="minorHAnsi" w:hAnsiTheme="minorHAnsi" w:cstheme="minorHAnsi"/>
          <w:color w:val="000000"/>
        </w:rPr>
      </w:pPr>
    </w:p>
    <w:p w:rsidR="00A50A08" w:rsidRPr="00C71211" w:rsidRDefault="00A23BEB">
      <w:pPr>
        <w:rPr>
          <w:rFonts w:asciiTheme="minorHAnsi" w:hAnsiTheme="minorHAnsi" w:cstheme="minorHAnsi"/>
          <w:b/>
          <w:color w:val="000000"/>
        </w:rPr>
      </w:pPr>
      <w:r w:rsidRPr="00C71211">
        <w:rPr>
          <w:rFonts w:asciiTheme="minorHAnsi" w:hAnsiTheme="minorHAnsi" w:cstheme="minorHAnsi"/>
          <w:b/>
          <w:color w:val="000000"/>
        </w:rPr>
        <w:t>E</w:t>
      </w:r>
      <w:r w:rsidR="005D7C69" w:rsidRPr="00C71211">
        <w:rPr>
          <w:rFonts w:asciiTheme="minorHAnsi" w:hAnsiTheme="minorHAnsi" w:cstheme="minorHAnsi"/>
          <w:b/>
          <w:color w:val="000000"/>
        </w:rPr>
        <w:t>ntre</w:t>
      </w:r>
      <w:r w:rsidR="00F971C1" w:rsidRPr="00C71211">
        <w:rPr>
          <w:rFonts w:asciiTheme="minorHAnsi" w:hAnsiTheme="minorHAnsi" w:cstheme="minorHAnsi"/>
          <w:b/>
          <w:color w:val="000000"/>
        </w:rPr>
        <w:tab/>
      </w:r>
      <w:r w:rsidR="009C0937" w:rsidRPr="00C71211">
        <w:rPr>
          <w:rFonts w:asciiTheme="minorHAnsi" w:hAnsiTheme="minorHAnsi" w:cstheme="minorHAnsi"/>
          <w:b/>
          <w:color w:val="000000"/>
        </w:rPr>
        <w:tab/>
      </w:r>
      <w:r w:rsidR="00F971C1" w:rsidRPr="00C71211">
        <w:rPr>
          <w:rFonts w:asciiTheme="minorHAnsi" w:hAnsiTheme="minorHAnsi" w:cstheme="minorHAnsi"/>
          <w:b/>
          <w:color w:val="000000"/>
        </w:rPr>
        <w:t>:</w:t>
      </w:r>
      <w:r w:rsidR="00A50A08" w:rsidRPr="00C71211">
        <w:rPr>
          <w:rFonts w:asciiTheme="minorHAnsi" w:hAnsiTheme="minorHAnsi" w:cstheme="minorHAnsi"/>
          <w:b/>
          <w:color w:val="000000"/>
        </w:rPr>
        <w:t xml:space="preserve"> Le</w:t>
      </w:r>
      <w:r w:rsidR="00532368" w:rsidRPr="00C71211">
        <w:rPr>
          <w:rFonts w:asciiTheme="minorHAnsi" w:hAnsiTheme="minorHAnsi" w:cstheme="minorHAnsi"/>
          <w:b/>
          <w:color w:val="000000"/>
        </w:rPr>
        <w:t xml:space="preserve"> </w:t>
      </w:r>
    </w:p>
    <w:p w:rsidR="00A50A08" w:rsidRPr="00C71211" w:rsidRDefault="00D42F27">
      <w:pPr>
        <w:ind w:left="708" w:firstLine="708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color w:val="000000"/>
        </w:rPr>
        <w:t>Représenté</w:t>
      </w:r>
      <w:r w:rsidR="00A50A08" w:rsidRPr="00C71211">
        <w:rPr>
          <w:rFonts w:asciiTheme="minorHAnsi" w:hAnsiTheme="minorHAnsi" w:cstheme="minorHAnsi"/>
          <w:color w:val="000000"/>
        </w:rPr>
        <w:t xml:space="preserve"> par </w:t>
      </w:r>
    </w:p>
    <w:p w:rsidR="00A50A08" w:rsidRPr="00C71211" w:rsidRDefault="00A50A08">
      <w:pPr>
        <w:ind w:left="708" w:firstLine="708"/>
        <w:rPr>
          <w:rFonts w:asciiTheme="minorHAnsi" w:hAnsiTheme="minorHAnsi" w:cstheme="minorHAnsi"/>
          <w:b/>
          <w:color w:val="000000"/>
        </w:rPr>
      </w:pPr>
    </w:p>
    <w:p w:rsidR="00A50A08" w:rsidRPr="00C71211" w:rsidRDefault="00A23BEB">
      <w:pPr>
        <w:rPr>
          <w:rFonts w:asciiTheme="minorHAnsi" w:hAnsiTheme="minorHAnsi" w:cstheme="minorHAnsi"/>
          <w:b/>
          <w:color w:val="000000"/>
        </w:rPr>
      </w:pPr>
      <w:r w:rsidRPr="00C71211">
        <w:rPr>
          <w:rFonts w:asciiTheme="minorHAnsi" w:hAnsiTheme="minorHAnsi" w:cstheme="minorHAnsi"/>
          <w:b/>
          <w:color w:val="000000"/>
        </w:rPr>
        <w:t>E</w:t>
      </w:r>
      <w:r w:rsidR="00A50A08" w:rsidRPr="00C71211">
        <w:rPr>
          <w:rFonts w:asciiTheme="minorHAnsi" w:hAnsiTheme="minorHAnsi" w:cstheme="minorHAnsi"/>
          <w:b/>
          <w:color w:val="000000"/>
        </w:rPr>
        <w:t>t</w:t>
      </w:r>
      <w:r w:rsidR="00A50A08" w:rsidRPr="00C71211">
        <w:rPr>
          <w:rFonts w:asciiTheme="minorHAnsi" w:hAnsiTheme="minorHAnsi" w:cstheme="minorHAnsi"/>
          <w:b/>
          <w:color w:val="000000"/>
        </w:rPr>
        <w:tab/>
      </w:r>
      <w:r w:rsidR="00A50A08" w:rsidRPr="00C71211">
        <w:rPr>
          <w:rFonts w:asciiTheme="minorHAnsi" w:hAnsiTheme="minorHAnsi" w:cstheme="minorHAnsi"/>
          <w:b/>
          <w:color w:val="000000"/>
        </w:rPr>
        <w:tab/>
        <w:t xml:space="preserve">: Le </w:t>
      </w:r>
    </w:p>
    <w:p w:rsidR="005A08EA" w:rsidRPr="00C71211" w:rsidRDefault="00D42F27" w:rsidP="00A23BEB">
      <w:pPr>
        <w:ind w:left="708" w:firstLine="708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color w:val="000000"/>
        </w:rPr>
        <w:t>Représenté</w:t>
      </w:r>
      <w:r w:rsidR="00A50A08" w:rsidRPr="00C71211">
        <w:rPr>
          <w:rFonts w:asciiTheme="minorHAnsi" w:hAnsiTheme="minorHAnsi" w:cstheme="minorHAnsi"/>
          <w:color w:val="000000"/>
        </w:rPr>
        <w:t xml:space="preserve"> par </w:t>
      </w:r>
    </w:p>
    <w:p w:rsidR="00A50A08" w:rsidRPr="00C71211" w:rsidRDefault="00A50A08">
      <w:pPr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rPr>
          <w:rFonts w:asciiTheme="minorHAnsi" w:hAnsiTheme="minorHAnsi" w:cstheme="minorHAnsi"/>
          <w:b/>
          <w:color w:val="000000"/>
          <w:u w:val="single"/>
        </w:rPr>
      </w:pPr>
      <w:r w:rsidRPr="00C71211">
        <w:rPr>
          <w:rFonts w:asciiTheme="minorHAnsi" w:hAnsiTheme="minorHAnsi" w:cstheme="minorHAnsi"/>
          <w:b/>
          <w:color w:val="000000"/>
          <w:u w:val="single"/>
        </w:rPr>
        <w:t>Objet de la convention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4056BC" w:rsidRPr="00C71211" w:rsidRDefault="004056BC" w:rsidP="00C71211">
      <w:pPr>
        <w:pStyle w:val="Rfrencearticle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Objet de la convention</w:t>
      </w:r>
    </w:p>
    <w:p w:rsidR="00A50A08" w:rsidRPr="00C71211" w:rsidRDefault="00A50A08" w:rsidP="00C71211">
      <w:pPr>
        <w:pStyle w:val="Corpsdetexte"/>
        <w:ind w:left="426"/>
        <w:rPr>
          <w:rFonts w:asciiTheme="minorHAnsi" w:hAnsiTheme="minorHAnsi" w:cstheme="minorHAnsi"/>
          <w:b/>
          <w:sz w:val="20"/>
        </w:rPr>
      </w:pPr>
      <w:r w:rsidRPr="00C71211">
        <w:rPr>
          <w:rFonts w:asciiTheme="minorHAnsi" w:hAnsiTheme="minorHAnsi" w:cstheme="minorHAnsi"/>
          <w:sz w:val="20"/>
        </w:rPr>
        <w:t xml:space="preserve">La présente convention a pour but de permettre aux établissements signataires, </w:t>
      </w:r>
      <w:r w:rsidRPr="007572B4">
        <w:rPr>
          <w:rFonts w:asciiTheme="minorHAnsi" w:hAnsiTheme="minorHAnsi" w:cstheme="minorHAnsi"/>
          <w:sz w:val="20"/>
          <w:highlight w:val="yellow"/>
        </w:rPr>
        <w:t>d’assurer la continuité du service rendu</w:t>
      </w:r>
      <w:r w:rsidR="00C66B3C" w:rsidRPr="007572B4">
        <w:rPr>
          <w:rFonts w:asciiTheme="minorHAnsi" w:hAnsiTheme="minorHAnsi" w:cstheme="minorHAnsi"/>
          <w:sz w:val="20"/>
          <w:highlight w:val="yellow"/>
        </w:rPr>
        <w:t xml:space="preserve"> pour le traitement de linge</w:t>
      </w:r>
      <w:r w:rsidRPr="007572B4">
        <w:rPr>
          <w:rFonts w:asciiTheme="minorHAnsi" w:hAnsiTheme="minorHAnsi" w:cstheme="minorHAnsi"/>
          <w:sz w:val="20"/>
          <w:highlight w:val="yellow"/>
        </w:rPr>
        <w:t xml:space="preserve"> dans les circonstances particulièr</w:t>
      </w:r>
      <w:r w:rsidR="00C02A7D" w:rsidRPr="007572B4">
        <w:rPr>
          <w:rFonts w:asciiTheme="minorHAnsi" w:hAnsiTheme="minorHAnsi" w:cstheme="minorHAnsi"/>
          <w:sz w:val="20"/>
          <w:highlight w:val="yellow"/>
        </w:rPr>
        <w:t>es et exceptionnelles suivantes :</w:t>
      </w:r>
    </w:p>
    <w:p w:rsidR="00A50A08" w:rsidRPr="00C71211" w:rsidRDefault="005E059A" w:rsidP="00C71211">
      <w:pPr>
        <w:pStyle w:val="Corpsdetexte"/>
        <w:ind w:left="426"/>
        <w:rPr>
          <w:rFonts w:asciiTheme="minorHAnsi" w:hAnsiTheme="minorHAnsi" w:cstheme="minorHAnsi"/>
          <w:sz w:val="20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>i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 xml:space="preserve">nsuffisance de production de la blanchisserie </w:t>
      </w:r>
      <w:r w:rsidR="00EC2CA8" w:rsidRPr="007572B4">
        <w:rPr>
          <w:rFonts w:asciiTheme="minorHAnsi" w:hAnsiTheme="minorHAnsi" w:cstheme="minorHAnsi"/>
          <w:sz w:val="20"/>
          <w:highlight w:val="yellow"/>
        </w:rPr>
        <w:t>de l’un des 2 établissements signataires</w:t>
      </w:r>
      <w:r w:rsidR="00D50394" w:rsidRPr="007572B4">
        <w:rPr>
          <w:rFonts w:asciiTheme="minorHAnsi" w:hAnsiTheme="minorHAnsi" w:cstheme="minorHAnsi"/>
          <w:sz w:val="20"/>
          <w:highlight w:val="yellow"/>
        </w:rPr>
        <w:t xml:space="preserve"> 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>causée par un matériel</w:t>
      </w:r>
      <w:r w:rsidR="00BA2D67" w:rsidRPr="007572B4">
        <w:rPr>
          <w:rFonts w:asciiTheme="minorHAnsi" w:hAnsiTheme="minorHAnsi" w:cstheme="minorHAnsi"/>
          <w:sz w:val="20"/>
          <w:highlight w:val="yellow"/>
        </w:rPr>
        <w:t xml:space="preserve"> défectueux</w:t>
      </w:r>
      <w:r w:rsidR="00E15F03" w:rsidRPr="007572B4">
        <w:rPr>
          <w:rFonts w:asciiTheme="minorHAnsi" w:hAnsiTheme="minorHAnsi" w:cstheme="minorHAnsi"/>
          <w:sz w:val="20"/>
          <w:highlight w:val="yellow"/>
        </w:rPr>
        <w:t xml:space="preserve"> ou tout autre cause empêchant la production dans les conditions normales de fonctionnement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>.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BF1EE4" w:rsidRPr="00C71211" w:rsidRDefault="00BF1EE4" w:rsidP="0091683C">
      <w:pPr>
        <w:pStyle w:val="Rfrencearticle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Désignation des intervenants signataires de la présente convention</w:t>
      </w:r>
    </w:p>
    <w:p w:rsidR="00E504B0" w:rsidRPr="00C71211" w:rsidRDefault="00BF1EE4" w:rsidP="00C71211">
      <w:pPr>
        <w:pStyle w:val="Corpsdetexte"/>
        <w:ind w:left="426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 xml:space="preserve">Est désigné, dans la présente convention, par </w:t>
      </w:r>
      <w:r w:rsidRPr="007572B4">
        <w:rPr>
          <w:rFonts w:asciiTheme="minorHAnsi" w:hAnsiTheme="minorHAnsi" w:cstheme="minorHAnsi"/>
          <w:sz w:val="20"/>
          <w:highlight w:val="yellow"/>
        </w:rPr>
        <w:t>établissement demandeur,</w:t>
      </w:r>
      <w:r w:rsidRPr="00C71211">
        <w:rPr>
          <w:rFonts w:asciiTheme="minorHAnsi" w:hAnsiTheme="minorHAnsi" w:cstheme="minorHAnsi"/>
          <w:sz w:val="20"/>
        </w:rPr>
        <w:t xml:space="preserve"> </w:t>
      </w:r>
      <w:r w:rsidRPr="007572B4">
        <w:rPr>
          <w:rFonts w:asciiTheme="minorHAnsi" w:hAnsiTheme="minorHAnsi" w:cstheme="minorHAnsi"/>
          <w:sz w:val="20"/>
          <w:highlight w:val="yellow"/>
        </w:rPr>
        <w:t>l’établissement qui</w:t>
      </w:r>
      <w:r w:rsidRPr="00C71211">
        <w:rPr>
          <w:rFonts w:asciiTheme="minorHAnsi" w:hAnsiTheme="minorHAnsi" w:cstheme="minorHAnsi"/>
          <w:sz w:val="20"/>
        </w:rPr>
        <w:t xml:space="preserve">, ayant à faire face à une difficulté de production sur son propre site, </w:t>
      </w:r>
      <w:r w:rsidRPr="007572B4">
        <w:rPr>
          <w:rFonts w:asciiTheme="minorHAnsi" w:hAnsiTheme="minorHAnsi" w:cstheme="minorHAnsi"/>
          <w:sz w:val="20"/>
          <w:highlight w:val="yellow"/>
        </w:rPr>
        <w:t>demande au deuxième établissement signataire</w:t>
      </w:r>
      <w:r w:rsidRPr="00C71211">
        <w:rPr>
          <w:rFonts w:asciiTheme="minorHAnsi" w:hAnsiTheme="minorHAnsi" w:cstheme="minorHAnsi"/>
          <w:sz w:val="20"/>
        </w:rPr>
        <w:t xml:space="preserve"> </w:t>
      </w:r>
      <w:r w:rsidRPr="007572B4">
        <w:rPr>
          <w:rFonts w:asciiTheme="minorHAnsi" w:hAnsiTheme="minorHAnsi" w:cstheme="minorHAnsi"/>
          <w:sz w:val="20"/>
          <w:highlight w:val="yellow"/>
        </w:rPr>
        <w:t>les moyens,</w:t>
      </w:r>
      <w:r w:rsidRPr="00C71211">
        <w:rPr>
          <w:rFonts w:asciiTheme="minorHAnsi" w:hAnsiTheme="minorHAnsi" w:cstheme="minorHAnsi"/>
          <w:sz w:val="20"/>
        </w:rPr>
        <w:t xml:space="preserve"> décrits dans les articles ci-après, </w:t>
      </w:r>
      <w:r w:rsidRPr="007572B4">
        <w:rPr>
          <w:rFonts w:asciiTheme="minorHAnsi" w:hAnsiTheme="minorHAnsi" w:cstheme="minorHAnsi"/>
          <w:sz w:val="20"/>
          <w:highlight w:val="yellow"/>
        </w:rPr>
        <w:t>nécessaires au dépannage de sa fonction de traitement du linge.</w:t>
      </w:r>
    </w:p>
    <w:p w:rsidR="00642399" w:rsidRPr="00C71211" w:rsidRDefault="006D6AD0" w:rsidP="00C71211">
      <w:pPr>
        <w:pStyle w:val="Corpsdetexte"/>
        <w:ind w:left="426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 xml:space="preserve">Est désigné, dans la présente convention, par </w:t>
      </w:r>
      <w:r w:rsidRPr="007572B4">
        <w:rPr>
          <w:rFonts w:asciiTheme="minorHAnsi" w:hAnsiTheme="minorHAnsi" w:cstheme="minorHAnsi"/>
          <w:sz w:val="20"/>
          <w:highlight w:val="yellow"/>
        </w:rPr>
        <w:t xml:space="preserve">établissement receveur l’établissement </w:t>
      </w:r>
      <w:r w:rsidR="00BF08A3" w:rsidRPr="007572B4">
        <w:rPr>
          <w:rFonts w:asciiTheme="minorHAnsi" w:hAnsiTheme="minorHAnsi" w:cstheme="minorHAnsi"/>
          <w:sz w:val="20"/>
          <w:highlight w:val="yellow"/>
        </w:rPr>
        <w:t xml:space="preserve">mettant à disposition </w:t>
      </w:r>
      <w:r w:rsidR="00B17CD2" w:rsidRPr="007572B4">
        <w:rPr>
          <w:rFonts w:asciiTheme="minorHAnsi" w:hAnsiTheme="minorHAnsi" w:cstheme="minorHAnsi"/>
          <w:sz w:val="20"/>
          <w:highlight w:val="yellow"/>
        </w:rPr>
        <w:t>de l’établissement demandeur,</w:t>
      </w:r>
      <w:r w:rsidR="00BF08A3" w:rsidRPr="007572B4">
        <w:rPr>
          <w:rFonts w:asciiTheme="minorHAnsi" w:hAnsiTheme="minorHAnsi" w:cstheme="minorHAnsi"/>
          <w:sz w:val="20"/>
          <w:highlight w:val="yellow"/>
        </w:rPr>
        <w:t xml:space="preserve"> le</w:t>
      </w:r>
      <w:r w:rsidR="00E504B0" w:rsidRPr="007572B4">
        <w:rPr>
          <w:rFonts w:asciiTheme="minorHAnsi" w:hAnsiTheme="minorHAnsi" w:cstheme="minorHAnsi"/>
          <w:sz w:val="20"/>
          <w:highlight w:val="yellow"/>
        </w:rPr>
        <w:t>s moyens,</w:t>
      </w:r>
      <w:r w:rsidR="00E504B0" w:rsidRPr="00C71211">
        <w:rPr>
          <w:rFonts w:asciiTheme="minorHAnsi" w:hAnsiTheme="minorHAnsi" w:cstheme="minorHAnsi"/>
          <w:sz w:val="20"/>
        </w:rPr>
        <w:t xml:space="preserve"> décrits dans les articles ci-après, </w:t>
      </w:r>
      <w:r w:rsidR="00E504B0" w:rsidRPr="007572B4">
        <w:rPr>
          <w:rFonts w:asciiTheme="minorHAnsi" w:hAnsiTheme="minorHAnsi" w:cstheme="minorHAnsi"/>
          <w:sz w:val="20"/>
          <w:highlight w:val="yellow"/>
        </w:rPr>
        <w:t xml:space="preserve">nécessaires au dépannage de </w:t>
      </w:r>
      <w:r w:rsidR="00B17CD2" w:rsidRPr="007572B4">
        <w:rPr>
          <w:rFonts w:asciiTheme="minorHAnsi" w:hAnsiTheme="minorHAnsi" w:cstheme="minorHAnsi"/>
          <w:sz w:val="20"/>
          <w:highlight w:val="yellow"/>
        </w:rPr>
        <w:t>la fonction de traitement du linge de l’établissement demandeur.</w:t>
      </w:r>
    </w:p>
    <w:p w:rsidR="008A2813" w:rsidRPr="00C71211" w:rsidRDefault="008A2813">
      <w:pPr>
        <w:jc w:val="both"/>
        <w:rPr>
          <w:rFonts w:asciiTheme="minorHAnsi" w:hAnsiTheme="minorHAnsi" w:cstheme="minorHAnsi"/>
          <w:color w:val="000000"/>
        </w:rPr>
      </w:pPr>
    </w:p>
    <w:p w:rsidR="00E91605" w:rsidRPr="00C71211" w:rsidRDefault="00E91605" w:rsidP="00E91605">
      <w:pPr>
        <w:rPr>
          <w:rFonts w:asciiTheme="minorHAnsi" w:hAnsiTheme="minorHAnsi" w:cstheme="minorHAnsi"/>
          <w:b/>
          <w:color w:val="000000"/>
          <w:u w:val="single"/>
        </w:rPr>
      </w:pPr>
      <w:r w:rsidRPr="00C71211">
        <w:rPr>
          <w:rFonts w:asciiTheme="minorHAnsi" w:hAnsiTheme="minorHAnsi" w:cstheme="minorHAnsi"/>
          <w:b/>
          <w:color w:val="000000"/>
          <w:u w:val="single"/>
        </w:rPr>
        <w:t>Moyens mis à disposition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 w:rsidP="00C71211">
      <w:pPr>
        <w:pStyle w:val="Rfrencearticle"/>
        <w:tabs>
          <w:tab w:val="clear" w:pos="720"/>
          <w:tab w:val="num" w:pos="426"/>
        </w:tabs>
        <w:ind w:left="426" w:firstLine="65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L</w:t>
      </w:r>
      <w:r w:rsidR="00F878D4" w:rsidRPr="00C71211">
        <w:rPr>
          <w:rFonts w:asciiTheme="minorHAnsi" w:hAnsiTheme="minorHAnsi" w:cstheme="minorHAnsi"/>
          <w:sz w:val="20"/>
        </w:rPr>
        <w:t>’établissement receveur</w:t>
      </w:r>
      <w:r w:rsidRPr="00C71211">
        <w:rPr>
          <w:rFonts w:asciiTheme="minorHAnsi" w:hAnsiTheme="minorHAnsi" w:cstheme="minorHAnsi"/>
          <w:sz w:val="20"/>
        </w:rPr>
        <w:t xml:space="preserve"> s’engage à mettre à disposition de l’établissement</w:t>
      </w:r>
      <w:r w:rsidR="00F878D4" w:rsidRPr="00C71211">
        <w:rPr>
          <w:rFonts w:asciiTheme="minorHAnsi" w:hAnsiTheme="minorHAnsi" w:cstheme="minorHAnsi"/>
          <w:sz w:val="20"/>
        </w:rPr>
        <w:t xml:space="preserve"> demandeur</w:t>
      </w:r>
      <w:r w:rsidRPr="00C71211">
        <w:rPr>
          <w:rFonts w:asciiTheme="minorHAnsi" w:hAnsiTheme="minorHAnsi" w:cstheme="minorHAnsi"/>
          <w:sz w:val="20"/>
        </w:rPr>
        <w:t xml:space="preserve"> les moyens suivants :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02CE2" w:rsidRPr="00C71211" w:rsidRDefault="00A02CE2" w:rsidP="00A02CE2">
      <w:pPr>
        <w:ind w:left="1416"/>
        <w:jc w:val="both"/>
        <w:rPr>
          <w:rFonts w:asciiTheme="minorHAnsi" w:hAnsiTheme="minorHAnsi" w:cstheme="minorHAnsi"/>
          <w:b/>
          <w:color w:val="000000"/>
        </w:rPr>
      </w:pPr>
      <w:r w:rsidRPr="007572B4">
        <w:rPr>
          <w:rFonts w:asciiTheme="minorHAnsi" w:hAnsiTheme="minorHAnsi" w:cstheme="minorHAnsi"/>
          <w:b/>
          <w:color w:val="000000"/>
          <w:highlight w:val="yellow"/>
        </w:rPr>
        <w:t xml:space="preserve">a – </w:t>
      </w:r>
      <w:r w:rsidR="003C4A8C" w:rsidRPr="007572B4">
        <w:rPr>
          <w:rFonts w:asciiTheme="minorHAnsi" w:hAnsiTheme="minorHAnsi" w:cstheme="minorHAnsi"/>
          <w:b/>
          <w:color w:val="000000"/>
          <w:highlight w:val="yellow"/>
        </w:rPr>
        <w:t>Locaux et m</w:t>
      </w:r>
      <w:r w:rsidRPr="007572B4">
        <w:rPr>
          <w:rFonts w:asciiTheme="minorHAnsi" w:hAnsiTheme="minorHAnsi" w:cstheme="minorHAnsi"/>
          <w:b/>
          <w:color w:val="000000"/>
          <w:highlight w:val="yellow"/>
        </w:rPr>
        <w:t>atériels</w:t>
      </w:r>
      <w:r w:rsidR="003C4A8C" w:rsidRPr="007572B4">
        <w:rPr>
          <w:rFonts w:asciiTheme="minorHAnsi" w:hAnsiTheme="minorHAnsi" w:cstheme="minorHAnsi"/>
          <w:b/>
          <w:color w:val="000000"/>
          <w:highlight w:val="yellow"/>
        </w:rPr>
        <w:t xml:space="preserve"> de production</w:t>
      </w:r>
    </w:p>
    <w:p w:rsidR="00A50A08" w:rsidRPr="00C71211" w:rsidRDefault="00A02CE2" w:rsidP="00C71211">
      <w:pPr>
        <w:pStyle w:val="Corpsdetexte"/>
        <w:ind w:left="426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M</w:t>
      </w:r>
      <w:r w:rsidR="00A50A08" w:rsidRPr="00C71211">
        <w:rPr>
          <w:rFonts w:asciiTheme="minorHAnsi" w:hAnsiTheme="minorHAnsi" w:cstheme="minorHAnsi"/>
          <w:sz w:val="20"/>
        </w:rPr>
        <w:t xml:space="preserve">ise à disposition </w:t>
      </w:r>
      <w:r w:rsidR="00BF08A3" w:rsidRPr="00C71211">
        <w:rPr>
          <w:rFonts w:asciiTheme="minorHAnsi" w:hAnsiTheme="minorHAnsi" w:cstheme="minorHAnsi"/>
          <w:sz w:val="20"/>
        </w:rPr>
        <w:t xml:space="preserve">des locaux et </w:t>
      </w:r>
      <w:r w:rsidR="00A50A08" w:rsidRPr="00C71211">
        <w:rPr>
          <w:rFonts w:asciiTheme="minorHAnsi" w:hAnsiTheme="minorHAnsi" w:cstheme="minorHAnsi"/>
          <w:sz w:val="20"/>
        </w:rPr>
        <w:t>des matériels d</w:t>
      </w:r>
      <w:r w:rsidRPr="00C71211">
        <w:rPr>
          <w:rFonts w:asciiTheme="minorHAnsi" w:hAnsiTheme="minorHAnsi" w:cstheme="minorHAnsi"/>
          <w:sz w:val="20"/>
        </w:rPr>
        <w:t xml:space="preserve">e production nécessaires au </w:t>
      </w:r>
      <w:r w:rsidR="00A50A08" w:rsidRPr="00C71211">
        <w:rPr>
          <w:rFonts w:asciiTheme="minorHAnsi" w:hAnsiTheme="minorHAnsi" w:cstheme="minorHAnsi"/>
          <w:sz w:val="20"/>
        </w:rPr>
        <w:t xml:space="preserve">traitement des articles textiles selon les 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>besoins de l’établissement demandeur</w:t>
      </w:r>
      <w:r w:rsidR="005E059A" w:rsidRPr="007572B4">
        <w:rPr>
          <w:rFonts w:asciiTheme="minorHAnsi" w:hAnsiTheme="minorHAnsi" w:cstheme="minorHAnsi"/>
          <w:sz w:val="20"/>
          <w:highlight w:val="yellow"/>
        </w:rPr>
        <w:t>, selon les horaires précisé</w:t>
      </w:r>
      <w:r w:rsidRPr="007572B4">
        <w:rPr>
          <w:rFonts w:asciiTheme="minorHAnsi" w:hAnsiTheme="minorHAnsi" w:cstheme="minorHAnsi"/>
          <w:sz w:val="20"/>
          <w:highlight w:val="yellow"/>
        </w:rPr>
        <w:t xml:space="preserve">s dans l’annexe </w:t>
      </w:r>
      <w:r w:rsidR="00D46179" w:rsidRPr="007572B4">
        <w:rPr>
          <w:rFonts w:asciiTheme="minorHAnsi" w:hAnsiTheme="minorHAnsi" w:cstheme="minorHAnsi"/>
          <w:sz w:val="20"/>
          <w:highlight w:val="yellow"/>
        </w:rPr>
        <w:t>2</w:t>
      </w:r>
      <w:r w:rsidRPr="007572B4">
        <w:rPr>
          <w:rFonts w:asciiTheme="minorHAnsi" w:hAnsiTheme="minorHAnsi" w:cstheme="minorHAnsi"/>
          <w:sz w:val="20"/>
          <w:highlight w:val="yellow"/>
        </w:rPr>
        <w:t>.</w:t>
      </w:r>
      <w:r w:rsidR="0075041A" w:rsidRPr="007572B4">
        <w:rPr>
          <w:rFonts w:asciiTheme="minorHAnsi" w:hAnsiTheme="minorHAnsi" w:cstheme="minorHAnsi"/>
          <w:sz w:val="20"/>
          <w:highlight w:val="yellow"/>
        </w:rPr>
        <w:t xml:space="preserve"> En cas de nécessité impérieuse de</w:t>
      </w:r>
      <w:r w:rsidR="0075041A" w:rsidRPr="00C71211">
        <w:rPr>
          <w:rFonts w:asciiTheme="minorHAnsi" w:hAnsiTheme="minorHAnsi" w:cstheme="minorHAnsi"/>
          <w:sz w:val="20"/>
        </w:rPr>
        <w:t xml:space="preserve"> service à laquelle devrait faire face </w:t>
      </w:r>
      <w:r w:rsidR="00BF08A3" w:rsidRPr="00C71211">
        <w:rPr>
          <w:rFonts w:asciiTheme="minorHAnsi" w:hAnsiTheme="minorHAnsi" w:cstheme="minorHAnsi"/>
          <w:sz w:val="20"/>
        </w:rPr>
        <w:t>l’établissement receveur</w:t>
      </w:r>
      <w:r w:rsidR="0075041A" w:rsidRPr="00C71211">
        <w:rPr>
          <w:rFonts w:asciiTheme="minorHAnsi" w:hAnsiTheme="minorHAnsi" w:cstheme="minorHAnsi"/>
          <w:sz w:val="20"/>
        </w:rPr>
        <w:t xml:space="preserve">, </w:t>
      </w:r>
      <w:r w:rsidR="0075041A" w:rsidRPr="007572B4">
        <w:rPr>
          <w:rFonts w:asciiTheme="minorHAnsi" w:hAnsiTheme="minorHAnsi" w:cstheme="minorHAnsi"/>
          <w:sz w:val="20"/>
        </w:rPr>
        <w:t>ces horaires</w:t>
      </w:r>
      <w:r w:rsidR="0075041A" w:rsidRPr="00C71211">
        <w:rPr>
          <w:rFonts w:asciiTheme="minorHAnsi" w:hAnsiTheme="minorHAnsi" w:cstheme="minorHAnsi"/>
          <w:sz w:val="20"/>
        </w:rPr>
        <w:t xml:space="preserve"> seraient susceptibles de modifications.</w:t>
      </w:r>
      <w:r w:rsidR="00402503" w:rsidRPr="00C71211">
        <w:rPr>
          <w:rFonts w:asciiTheme="minorHAnsi" w:hAnsiTheme="minorHAnsi" w:cstheme="minorHAnsi"/>
          <w:sz w:val="20"/>
        </w:rPr>
        <w:t xml:space="preserve"> La borne horaire de fin de mise à disposition peut également être modulée en fonction du tonnage à traiter par l</w:t>
      </w:r>
      <w:r w:rsidR="00BF08A3" w:rsidRPr="00C71211">
        <w:rPr>
          <w:rFonts w:asciiTheme="minorHAnsi" w:hAnsiTheme="minorHAnsi" w:cstheme="minorHAnsi"/>
          <w:sz w:val="20"/>
        </w:rPr>
        <w:t>’</w:t>
      </w:r>
      <w:r w:rsidR="00402503" w:rsidRPr="00C71211">
        <w:rPr>
          <w:rFonts w:asciiTheme="minorHAnsi" w:hAnsiTheme="minorHAnsi" w:cstheme="minorHAnsi"/>
          <w:sz w:val="20"/>
        </w:rPr>
        <w:t>établissement demandeur.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02CE2" w:rsidRPr="00C71211" w:rsidRDefault="00A02CE2" w:rsidP="00A02CE2">
      <w:pPr>
        <w:ind w:left="1416"/>
        <w:jc w:val="both"/>
        <w:rPr>
          <w:rFonts w:asciiTheme="minorHAnsi" w:hAnsiTheme="minorHAnsi" w:cstheme="minorHAnsi"/>
          <w:b/>
          <w:color w:val="000000"/>
        </w:rPr>
      </w:pPr>
      <w:r w:rsidRPr="007572B4">
        <w:rPr>
          <w:rFonts w:asciiTheme="minorHAnsi" w:hAnsiTheme="minorHAnsi" w:cstheme="minorHAnsi"/>
          <w:b/>
          <w:color w:val="000000"/>
          <w:highlight w:val="yellow"/>
        </w:rPr>
        <w:t>b – Personnels</w:t>
      </w:r>
    </w:p>
    <w:p w:rsidR="00A02CE2" w:rsidRPr="00C71211" w:rsidRDefault="00A02CE2" w:rsidP="00C71211">
      <w:pPr>
        <w:pStyle w:val="Corpsdetexte"/>
        <w:ind w:left="426"/>
        <w:rPr>
          <w:rFonts w:asciiTheme="minorHAnsi" w:hAnsiTheme="minorHAnsi" w:cstheme="minorHAnsi"/>
          <w:sz w:val="20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>Mise à disposition de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 xml:space="preserve"> personne</w:t>
      </w:r>
      <w:r w:rsidRPr="007572B4">
        <w:rPr>
          <w:rFonts w:asciiTheme="minorHAnsi" w:hAnsiTheme="minorHAnsi" w:cstheme="minorHAnsi"/>
          <w:sz w:val="20"/>
          <w:highlight w:val="yellow"/>
        </w:rPr>
        <w:t>l</w:t>
      </w:r>
      <w:r w:rsidRPr="00C71211">
        <w:rPr>
          <w:rFonts w:asciiTheme="minorHAnsi" w:hAnsiTheme="minorHAnsi" w:cstheme="minorHAnsi"/>
          <w:sz w:val="20"/>
        </w:rPr>
        <w:t xml:space="preserve"> </w:t>
      </w:r>
      <w:r w:rsidR="00831447" w:rsidRPr="00C71211">
        <w:rPr>
          <w:rFonts w:asciiTheme="minorHAnsi" w:hAnsiTheme="minorHAnsi" w:cstheme="minorHAnsi"/>
          <w:sz w:val="20"/>
        </w:rPr>
        <w:t xml:space="preserve">de l’établissement receveur </w:t>
      </w:r>
      <w:r w:rsidRPr="007572B4">
        <w:rPr>
          <w:rFonts w:asciiTheme="minorHAnsi" w:hAnsiTheme="minorHAnsi" w:cstheme="minorHAnsi"/>
          <w:sz w:val="20"/>
          <w:highlight w:val="yellow"/>
        </w:rPr>
        <w:t>compétent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 xml:space="preserve"> et indispensable</w:t>
      </w:r>
      <w:r w:rsidR="00A50A08" w:rsidRPr="00C71211">
        <w:rPr>
          <w:rFonts w:asciiTheme="minorHAnsi" w:hAnsiTheme="minorHAnsi" w:cstheme="minorHAnsi"/>
          <w:sz w:val="20"/>
        </w:rPr>
        <w:t xml:space="preserve"> pour assurer le bon fonctionnement des matériels et la sécurité des personnels</w:t>
      </w:r>
      <w:r w:rsidRPr="00C71211">
        <w:rPr>
          <w:rFonts w:asciiTheme="minorHAnsi" w:hAnsiTheme="minorHAnsi" w:cstheme="minorHAnsi"/>
          <w:sz w:val="20"/>
        </w:rPr>
        <w:t xml:space="preserve"> durant la durée de mise à disposition du matériel, auquel s’ajoute le temps nécessaire à l’arrêt du matériel concerné et des installations :</w:t>
      </w:r>
    </w:p>
    <w:p w:rsidR="00A23BEB" w:rsidRPr="007572B4" w:rsidRDefault="00A02CE2" w:rsidP="00C71211">
      <w:pPr>
        <w:pStyle w:val="Corpsdetexte"/>
        <w:ind w:left="426"/>
        <w:rPr>
          <w:rFonts w:asciiTheme="minorHAnsi" w:hAnsiTheme="minorHAnsi" w:cstheme="minorHAnsi"/>
          <w:sz w:val="20"/>
          <w:highlight w:val="yellow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 xml:space="preserve">- 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 xml:space="preserve">un </w:t>
      </w:r>
      <w:r w:rsidRPr="007572B4">
        <w:rPr>
          <w:rFonts w:asciiTheme="minorHAnsi" w:hAnsiTheme="minorHAnsi" w:cstheme="minorHAnsi"/>
          <w:sz w:val="20"/>
          <w:highlight w:val="yellow"/>
        </w:rPr>
        <w:t xml:space="preserve">cadre de la blanchisserie </w:t>
      </w:r>
    </w:p>
    <w:p w:rsidR="00A02CE2" w:rsidRPr="007572B4" w:rsidRDefault="00A02CE2" w:rsidP="00C71211">
      <w:pPr>
        <w:pStyle w:val="Corpsdetexte"/>
        <w:ind w:left="426"/>
        <w:rPr>
          <w:rFonts w:asciiTheme="minorHAnsi" w:hAnsiTheme="minorHAnsi" w:cstheme="minorHAnsi"/>
          <w:sz w:val="20"/>
          <w:highlight w:val="yellow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>- un agent de maintenance</w:t>
      </w:r>
    </w:p>
    <w:p w:rsidR="00A02CE2" w:rsidRPr="00C71211" w:rsidRDefault="00A02CE2" w:rsidP="00C71211">
      <w:pPr>
        <w:pStyle w:val="Corpsdetexte"/>
        <w:ind w:left="426"/>
        <w:rPr>
          <w:rFonts w:asciiTheme="minorHAnsi" w:hAnsiTheme="minorHAnsi" w:cstheme="minorHAnsi"/>
          <w:sz w:val="20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>- un agent référent par secteur d’activité selon la prestation à assurer.</w:t>
      </w:r>
    </w:p>
    <w:p w:rsidR="00A02CE2" w:rsidRPr="00C71211" w:rsidRDefault="00A02CE2">
      <w:pPr>
        <w:ind w:left="1410"/>
        <w:jc w:val="both"/>
        <w:rPr>
          <w:rFonts w:asciiTheme="minorHAnsi" w:hAnsiTheme="minorHAnsi" w:cstheme="minorHAnsi"/>
          <w:color w:val="000000"/>
        </w:rPr>
      </w:pPr>
    </w:p>
    <w:p w:rsidR="00A02CE2" w:rsidRPr="00C71211" w:rsidRDefault="00A02CE2">
      <w:pPr>
        <w:ind w:left="1410"/>
        <w:jc w:val="both"/>
        <w:rPr>
          <w:rFonts w:asciiTheme="minorHAnsi" w:hAnsiTheme="minorHAnsi" w:cstheme="minorHAnsi"/>
          <w:b/>
          <w:color w:val="000000"/>
        </w:rPr>
      </w:pPr>
      <w:r w:rsidRPr="007572B4">
        <w:rPr>
          <w:rFonts w:asciiTheme="minorHAnsi" w:hAnsiTheme="minorHAnsi" w:cstheme="minorHAnsi"/>
          <w:b/>
          <w:color w:val="000000"/>
          <w:highlight w:val="yellow"/>
        </w:rPr>
        <w:t xml:space="preserve">c – </w:t>
      </w:r>
      <w:r w:rsidR="003C4A8C" w:rsidRPr="007572B4">
        <w:rPr>
          <w:rFonts w:asciiTheme="minorHAnsi" w:hAnsiTheme="minorHAnsi" w:cstheme="minorHAnsi"/>
          <w:b/>
          <w:color w:val="000000"/>
          <w:highlight w:val="yellow"/>
        </w:rPr>
        <w:t>Autres l</w:t>
      </w:r>
      <w:r w:rsidRPr="007572B4">
        <w:rPr>
          <w:rFonts w:asciiTheme="minorHAnsi" w:hAnsiTheme="minorHAnsi" w:cstheme="minorHAnsi"/>
          <w:b/>
          <w:color w:val="000000"/>
          <w:highlight w:val="yellow"/>
        </w:rPr>
        <w:t>ocaux</w:t>
      </w:r>
    </w:p>
    <w:p w:rsidR="00A50A08" w:rsidRPr="00C71211" w:rsidRDefault="00A02CE2" w:rsidP="00C71211">
      <w:pPr>
        <w:pStyle w:val="Corpsdetexte"/>
        <w:ind w:left="426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M</w:t>
      </w:r>
      <w:r w:rsidR="00A50A08" w:rsidRPr="00C71211">
        <w:rPr>
          <w:rFonts w:asciiTheme="minorHAnsi" w:hAnsiTheme="minorHAnsi" w:cstheme="minorHAnsi"/>
          <w:sz w:val="20"/>
        </w:rPr>
        <w:t xml:space="preserve">ise à disposition de 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 xml:space="preserve">vestiaires, sanitaires, douches et salle de détente, ainsi qu’un local permettant aux personnels </w:t>
      </w:r>
      <w:r w:rsidR="00831447" w:rsidRPr="007572B4">
        <w:rPr>
          <w:rFonts w:asciiTheme="minorHAnsi" w:hAnsiTheme="minorHAnsi" w:cstheme="minorHAnsi"/>
          <w:sz w:val="20"/>
          <w:highlight w:val="yellow"/>
        </w:rPr>
        <w:t xml:space="preserve">des 2 établissements 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>de se restaurer</w:t>
      </w:r>
      <w:r w:rsidR="00A50A08" w:rsidRPr="00C71211">
        <w:rPr>
          <w:rFonts w:asciiTheme="minorHAnsi" w:hAnsiTheme="minorHAnsi" w:cstheme="minorHAnsi"/>
          <w:sz w:val="20"/>
        </w:rPr>
        <w:t>.</w:t>
      </w:r>
      <w:r w:rsidR="00C34442" w:rsidRPr="00C71211">
        <w:rPr>
          <w:rFonts w:asciiTheme="minorHAnsi" w:hAnsiTheme="minorHAnsi" w:cstheme="minorHAnsi"/>
          <w:sz w:val="20"/>
        </w:rPr>
        <w:t xml:space="preserve"> La fourniture des </w:t>
      </w:r>
      <w:r w:rsidR="00C34442" w:rsidRPr="007572B4">
        <w:rPr>
          <w:rFonts w:asciiTheme="minorHAnsi" w:hAnsiTheme="minorHAnsi" w:cstheme="minorHAnsi"/>
          <w:sz w:val="20"/>
          <w:highlight w:val="yellow"/>
        </w:rPr>
        <w:t>repas reste</w:t>
      </w:r>
      <w:r w:rsidR="00A50A08" w:rsidRPr="007572B4">
        <w:rPr>
          <w:rFonts w:asciiTheme="minorHAnsi" w:hAnsiTheme="minorHAnsi" w:cstheme="minorHAnsi"/>
          <w:sz w:val="20"/>
          <w:highlight w:val="yellow"/>
        </w:rPr>
        <w:t xml:space="preserve"> à la charge </w:t>
      </w:r>
      <w:r w:rsidR="00895040" w:rsidRPr="007572B4">
        <w:rPr>
          <w:rFonts w:asciiTheme="minorHAnsi" w:hAnsiTheme="minorHAnsi" w:cstheme="minorHAnsi"/>
          <w:sz w:val="20"/>
          <w:highlight w:val="yellow"/>
        </w:rPr>
        <w:t>des établissements</w:t>
      </w:r>
      <w:r w:rsidR="00895040" w:rsidRPr="00C71211">
        <w:rPr>
          <w:rFonts w:asciiTheme="minorHAnsi" w:hAnsiTheme="minorHAnsi" w:cstheme="minorHAnsi"/>
          <w:sz w:val="20"/>
        </w:rPr>
        <w:t xml:space="preserve"> (demandeur et receveur) pour </w:t>
      </w:r>
      <w:r w:rsidR="00D42F27" w:rsidRPr="00C71211">
        <w:rPr>
          <w:rFonts w:asciiTheme="minorHAnsi" w:hAnsiTheme="minorHAnsi" w:cstheme="minorHAnsi"/>
          <w:sz w:val="20"/>
        </w:rPr>
        <w:t>leurs personnels respectifs</w:t>
      </w:r>
      <w:r w:rsidR="00A23BEB" w:rsidRPr="00C71211">
        <w:rPr>
          <w:rFonts w:asciiTheme="minorHAnsi" w:hAnsiTheme="minorHAnsi" w:cstheme="minorHAnsi"/>
          <w:sz w:val="20"/>
        </w:rPr>
        <w:t>.</w:t>
      </w:r>
    </w:p>
    <w:p w:rsidR="00A50A08" w:rsidRPr="00C71211" w:rsidRDefault="00A50A08" w:rsidP="00C71211">
      <w:pPr>
        <w:pStyle w:val="Corpsdetexte"/>
        <w:ind w:left="426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 xml:space="preserve">Les locaux devront impérativement être laissés propres pour la prise de poste des agents de l’établissement </w:t>
      </w:r>
      <w:r w:rsidR="00C80749" w:rsidRPr="00C71211">
        <w:rPr>
          <w:rFonts w:asciiTheme="minorHAnsi" w:hAnsiTheme="minorHAnsi" w:cstheme="minorHAnsi"/>
          <w:sz w:val="20"/>
        </w:rPr>
        <w:t>receveur</w:t>
      </w:r>
      <w:r w:rsidRPr="00C71211">
        <w:rPr>
          <w:rFonts w:asciiTheme="minorHAnsi" w:hAnsiTheme="minorHAnsi" w:cstheme="minorHAnsi"/>
          <w:sz w:val="20"/>
        </w:rPr>
        <w:t>.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23BEB" w:rsidRPr="00C71211" w:rsidRDefault="00A50A08" w:rsidP="00C71211">
      <w:pPr>
        <w:pStyle w:val="Rfrencearticle"/>
        <w:tabs>
          <w:tab w:val="clear" w:pos="720"/>
          <w:tab w:val="num" w:pos="851"/>
        </w:tabs>
        <w:ind w:left="426" w:hanging="66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L</w:t>
      </w:r>
      <w:r w:rsidR="00FC72AE" w:rsidRPr="00C71211">
        <w:rPr>
          <w:rFonts w:asciiTheme="minorHAnsi" w:hAnsiTheme="minorHAnsi" w:cstheme="minorHAnsi"/>
          <w:sz w:val="20"/>
        </w:rPr>
        <w:t>’établissement receveur</w:t>
      </w:r>
      <w:r w:rsidRPr="00C71211">
        <w:rPr>
          <w:rFonts w:asciiTheme="minorHAnsi" w:hAnsiTheme="minorHAnsi" w:cstheme="minorHAnsi"/>
          <w:sz w:val="20"/>
        </w:rPr>
        <w:t xml:space="preserve"> s’engage à fournir une </w:t>
      </w:r>
      <w:r w:rsidRPr="007572B4">
        <w:rPr>
          <w:rFonts w:asciiTheme="minorHAnsi" w:hAnsiTheme="minorHAnsi" w:cstheme="minorHAnsi"/>
          <w:sz w:val="20"/>
          <w:highlight w:val="yellow"/>
        </w:rPr>
        <w:t>prestation de qualité identique</w:t>
      </w:r>
      <w:r w:rsidRPr="00C71211">
        <w:rPr>
          <w:rFonts w:asciiTheme="minorHAnsi" w:hAnsiTheme="minorHAnsi" w:cstheme="minorHAnsi"/>
          <w:sz w:val="20"/>
        </w:rPr>
        <w:t xml:space="preserve"> à celle proposée à ses clients habituels.</w:t>
      </w:r>
    </w:p>
    <w:p w:rsidR="00532368" w:rsidRPr="00C71211" w:rsidRDefault="00532368" w:rsidP="00532368">
      <w:pPr>
        <w:pStyle w:val="Corpsdetexte"/>
        <w:rPr>
          <w:rFonts w:asciiTheme="minorHAnsi" w:hAnsiTheme="minorHAnsi"/>
          <w:sz w:val="20"/>
        </w:rPr>
      </w:pPr>
    </w:p>
    <w:p w:rsidR="00A50A08" w:rsidRPr="00C71211" w:rsidRDefault="00A50A08" w:rsidP="00A23BEB">
      <w:pPr>
        <w:pStyle w:val="Rfrencearticl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b/>
          <w:sz w:val="20"/>
          <w:u w:val="single"/>
        </w:rPr>
        <w:t>Modalités pratiques de fonctionnement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B26742" w:rsidRPr="00C71211" w:rsidRDefault="00FC72AE" w:rsidP="00C71211">
      <w:pPr>
        <w:pStyle w:val="Rfrencearticle"/>
        <w:tabs>
          <w:tab w:val="clear" w:pos="720"/>
          <w:tab w:val="num" w:pos="426"/>
        </w:tabs>
        <w:ind w:left="426" w:hanging="66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L’établissement demandeur</w:t>
      </w:r>
      <w:r w:rsidR="00B26742" w:rsidRPr="00C71211">
        <w:rPr>
          <w:rFonts w:asciiTheme="minorHAnsi" w:hAnsiTheme="minorHAnsi" w:cstheme="minorHAnsi"/>
          <w:sz w:val="20"/>
        </w:rPr>
        <w:t xml:space="preserve"> s’engage à utiliser, sans condition, </w:t>
      </w:r>
      <w:r w:rsidR="00C557BF" w:rsidRPr="00C71211">
        <w:rPr>
          <w:rFonts w:asciiTheme="minorHAnsi" w:hAnsiTheme="minorHAnsi" w:cstheme="minorHAnsi"/>
          <w:sz w:val="20"/>
        </w:rPr>
        <w:t xml:space="preserve">par son personnel, conformément à l’article 7, </w:t>
      </w:r>
      <w:r w:rsidR="00B26742" w:rsidRPr="00C71211">
        <w:rPr>
          <w:rFonts w:asciiTheme="minorHAnsi" w:hAnsiTheme="minorHAnsi" w:cstheme="minorHAnsi"/>
          <w:sz w:val="20"/>
        </w:rPr>
        <w:t xml:space="preserve">les matériels et/ou produits habituellement exploités par </w:t>
      </w:r>
      <w:r w:rsidRPr="00C71211">
        <w:rPr>
          <w:rFonts w:asciiTheme="minorHAnsi" w:hAnsiTheme="minorHAnsi" w:cstheme="minorHAnsi"/>
          <w:sz w:val="20"/>
        </w:rPr>
        <w:t>l’établissement receveur</w:t>
      </w:r>
      <w:r w:rsidR="00B26742" w:rsidRPr="00C71211">
        <w:rPr>
          <w:rFonts w:asciiTheme="minorHAnsi" w:hAnsiTheme="minorHAnsi" w:cstheme="minorHAnsi"/>
          <w:sz w:val="20"/>
        </w:rPr>
        <w:t>.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 w:rsidP="0091683C">
      <w:pPr>
        <w:pStyle w:val="Rfrencearticle"/>
        <w:rPr>
          <w:rFonts w:asciiTheme="minorHAnsi" w:hAnsiTheme="minorHAnsi" w:cstheme="minorHAnsi"/>
          <w:sz w:val="20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 xml:space="preserve">Le dépôt du linge sale et l’enlèvement du linge propre est assuré par </w:t>
      </w:r>
      <w:r w:rsidR="00FC72AE" w:rsidRPr="007572B4">
        <w:rPr>
          <w:rFonts w:asciiTheme="minorHAnsi" w:hAnsiTheme="minorHAnsi" w:cstheme="minorHAnsi"/>
          <w:sz w:val="20"/>
          <w:highlight w:val="yellow"/>
        </w:rPr>
        <w:t>l’établissement demandeur</w:t>
      </w:r>
      <w:r w:rsidR="00B26742" w:rsidRPr="00C71211">
        <w:rPr>
          <w:rFonts w:asciiTheme="minorHAnsi" w:hAnsiTheme="minorHAnsi" w:cstheme="minorHAnsi"/>
          <w:sz w:val="20"/>
        </w:rPr>
        <w:t>.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E4008B" w:rsidRPr="00C71211" w:rsidRDefault="00A50A08" w:rsidP="00C71211">
      <w:pPr>
        <w:pStyle w:val="Rfrencearticle"/>
        <w:tabs>
          <w:tab w:val="clear" w:pos="720"/>
          <w:tab w:val="num" w:pos="426"/>
        </w:tabs>
        <w:ind w:left="426" w:firstLine="0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Les personnels</w:t>
      </w:r>
      <w:r w:rsidR="00E4008B" w:rsidRPr="00C71211">
        <w:rPr>
          <w:rFonts w:asciiTheme="minorHAnsi" w:hAnsiTheme="minorHAnsi" w:cstheme="minorHAnsi"/>
          <w:sz w:val="20"/>
        </w:rPr>
        <w:t xml:space="preserve"> de l’établissement demandeur,</w:t>
      </w:r>
      <w:r w:rsidRPr="00C71211">
        <w:rPr>
          <w:rFonts w:asciiTheme="minorHAnsi" w:hAnsiTheme="minorHAnsi" w:cstheme="minorHAnsi"/>
          <w:sz w:val="20"/>
        </w:rPr>
        <w:t xml:space="preserve"> nécessaires à l’</w:t>
      </w:r>
      <w:r w:rsidR="006F2277" w:rsidRPr="00C71211">
        <w:rPr>
          <w:rFonts w:asciiTheme="minorHAnsi" w:hAnsiTheme="minorHAnsi" w:cstheme="minorHAnsi"/>
          <w:sz w:val="20"/>
        </w:rPr>
        <w:t>utilisation</w:t>
      </w:r>
      <w:r w:rsidRPr="00C71211">
        <w:rPr>
          <w:rFonts w:asciiTheme="minorHAnsi" w:hAnsiTheme="minorHAnsi" w:cstheme="minorHAnsi"/>
          <w:sz w:val="20"/>
        </w:rPr>
        <w:t xml:space="preserve"> des matérie</w:t>
      </w:r>
      <w:r w:rsidR="00B26742" w:rsidRPr="00C71211">
        <w:rPr>
          <w:rFonts w:asciiTheme="minorHAnsi" w:hAnsiTheme="minorHAnsi" w:cstheme="minorHAnsi"/>
          <w:sz w:val="20"/>
        </w:rPr>
        <w:t>ls de production</w:t>
      </w:r>
      <w:r w:rsidR="006D229B" w:rsidRPr="00C71211">
        <w:rPr>
          <w:rFonts w:asciiTheme="minorHAnsi" w:hAnsiTheme="minorHAnsi" w:cstheme="minorHAnsi"/>
          <w:sz w:val="20"/>
        </w:rPr>
        <w:t xml:space="preserve"> ainsi qu’un personnel d’encadrement</w:t>
      </w:r>
      <w:r w:rsidR="00E4008B" w:rsidRPr="00C71211">
        <w:rPr>
          <w:rFonts w:asciiTheme="minorHAnsi" w:hAnsiTheme="minorHAnsi" w:cstheme="minorHAnsi"/>
          <w:sz w:val="20"/>
        </w:rPr>
        <w:t xml:space="preserve"> de l’établissement demandeur,</w:t>
      </w:r>
      <w:r w:rsidR="006D229B" w:rsidRPr="00C71211">
        <w:rPr>
          <w:rFonts w:asciiTheme="minorHAnsi" w:hAnsiTheme="minorHAnsi" w:cstheme="minorHAnsi"/>
          <w:sz w:val="20"/>
        </w:rPr>
        <w:t xml:space="preserve"> chargé de veil</w:t>
      </w:r>
      <w:r w:rsidR="0013253A" w:rsidRPr="00C71211">
        <w:rPr>
          <w:rFonts w:asciiTheme="minorHAnsi" w:hAnsiTheme="minorHAnsi" w:cstheme="minorHAnsi"/>
          <w:sz w:val="20"/>
        </w:rPr>
        <w:t>ler au bon déroulement des opéra</w:t>
      </w:r>
      <w:r w:rsidR="006D229B" w:rsidRPr="00C71211">
        <w:rPr>
          <w:rFonts w:asciiTheme="minorHAnsi" w:hAnsiTheme="minorHAnsi" w:cstheme="minorHAnsi"/>
          <w:sz w:val="20"/>
        </w:rPr>
        <w:t>tions</w:t>
      </w:r>
      <w:r w:rsidR="00B26742" w:rsidRPr="00C71211">
        <w:rPr>
          <w:rFonts w:asciiTheme="minorHAnsi" w:hAnsiTheme="minorHAnsi" w:cstheme="minorHAnsi"/>
          <w:sz w:val="20"/>
        </w:rPr>
        <w:t xml:space="preserve">, </w:t>
      </w:r>
      <w:r w:rsidR="00D42F27" w:rsidRPr="00C71211">
        <w:rPr>
          <w:rFonts w:asciiTheme="minorHAnsi" w:hAnsiTheme="minorHAnsi" w:cstheme="minorHAnsi"/>
          <w:sz w:val="20"/>
        </w:rPr>
        <w:t>interviennent</w:t>
      </w:r>
      <w:r w:rsidR="00E4008B" w:rsidRPr="00C71211">
        <w:rPr>
          <w:rFonts w:asciiTheme="minorHAnsi" w:hAnsiTheme="minorHAnsi" w:cstheme="minorHAnsi"/>
          <w:sz w:val="20"/>
        </w:rPr>
        <w:t xml:space="preserve"> dans les locaux de l’établissement receveur</w:t>
      </w:r>
      <w:r w:rsidRPr="00C71211">
        <w:rPr>
          <w:rFonts w:asciiTheme="minorHAnsi" w:hAnsiTheme="minorHAnsi" w:cstheme="minorHAnsi"/>
          <w:sz w:val="20"/>
        </w:rPr>
        <w:t>.</w:t>
      </w:r>
    </w:p>
    <w:p w:rsidR="00A50A08" w:rsidRPr="00C71211" w:rsidRDefault="00A50A08" w:rsidP="00C71211">
      <w:pPr>
        <w:pStyle w:val="Corpsdetexte"/>
        <w:tabs>
          <w:tab w:val="num" w:pos="426"/>
        </w:tabs>
        <w:ind w:left="426"/>
        <w:rPr>
          <w:rFonts w:asciiTheme="minorHAnsi" w:hAnsiTheme="minorHAnsi" w:cstheme="minorHAnsi"/>
          <w:sz w:val="20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>Par mesure de sécurité et d’hygiène ces</w:t>
      </w:r>
      <w:r w:rsidR="00BA2D67" w:rsidRPr="007572B4">
        <w:rPr>
          <w:rFonts w:asciiTheme="minorHAnsi" w:hAnsiTheme="minorHAnsi" w:cstheme="minorHAnsi"/>
          <w:sz w:val="20"/>
          <w:highlight w:val="yellow"/>
        </w:rPr>
        <w:t xml:space="preserve"> </w:t>
      </w:r>
      <w:r w:rsidRPr="007572B4">
        <w:rPr>
          <w:rFonts w:asciiTheme="minorHAnsi" w:hAnsiTheme="minorHAnsi" w:cstheme="minorHAnsi"/>
          <w:sz w:val="20"/>
          <w:highlight w:val="yellow"/>
        </w:rPr>
        <w:t>personnels devront impérativement revêtir la tenue de travail habituellement utilisée sur leur site</w:t>
      </w:r>
      <w:r w:rsidRPr="00C71211">
        <w:rPr>
          <w:rFonts w:asciiTheme="minorHAnsi" w:hAnsiTheme="minorHAnsi" w:cstheme="minorHAnsi"/>
          <w:sz w:val="20"/>
        </w:rPr>
        <w:t xml:space="preserve">, faute de quoi l’établissement </w:t>
      </w:r>
      <w:r w:rsidR="00FC72AE" w:rsidRPr="00C71211">
        <w:rPr>
          <w:rFonts w:asciiTheme="minorHAnsi" w:hAnsiTheme="minorHAnsi" w:cstheme="minorHAnsi"/>
          <w:sz w:val="20"/>
        </w:rPr>
        <w:t>receveur</w:t>
      </w:r>
      <w:r w:rsidRPr="00C71211">
        <w:rPr>
          <w:rFonts w:asciiTheme="minorHAnsi" w:hAnsiTheme="minorHAnsi" w:cstheme="minorHAnsi"/>
          <w:sz w:val="20"/>
        </w:rPr>
        <w:t xml:space="preserve"> pourra refuser l’exploitation de ses matériels.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7572B4" w:rsidRDefault="00A50A08" w:rsidP="00C71211">
      <w:pPr>
        <w:pStyle w:val="Rfrencearticle"/>
        <w:tabs>
          <w:tab w:val="clear" w:pos="720"/>
          <w:tab w:val="num" w:pos="426"/>
        </w:tabs>
        <w:ind w:left="426" w:hanging="66"/>
        <w:rPr>
          <w:rFonts w:asciiTheme="minorHAnsi" w:hAnsiTheme="minorHAnsi" w:cstheme="minorHAnsi"/>
          <w:sz w:val="20"/>
          <w:highlight w:val="yellow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>Les frais de transport sont int</w:t>
      </w:r>
      <w:r w:rsidR="00FC72AE" w:rsidRPr="007572B4">
        <w:rPr>
          <w:rFonts w:asciiTheme="minorHAnsi" w:hAnsiTheme="minorHAnsi" w:cstheme="minorHAnsi"/>
          <w:sz w:val="20"/>
          <w:highlight w:val="yellow"/>
        </w:rPr>
        <w:t>égralement pris en charge par l’établissement demandeur</w:t>
      </w:r>
      <w:r w:rsidR="00895040" w:rsidRPr="007572B4">
        <w:rPr>
          <w:rFonts w:asciiTheme="minorHAnsi" w:hAnsiTheme="minorHAnsi" w:cstheme="minorHAnsi"/>
          <w:sz w:val="20"/>
          <w:highlight w:val="yellow"/>
        </w:rPr>
        <w:t xml:space="preserve"> pour leurs personnels</w:t>
      </w:r>
    </w:p>
    <w:p w:rsidR="00A50A08" w:rsidRPr="00C71211" w:rsidRDefault="00A50A08">
      <w:pPr>
        <w:ind w:left="708" w:firstLine="708"/>
        <w:jc w:val="both"/>
        <w:rPr>
          <w:rFonts w:asciiTheme="minorHAnsi" w:hAnsiTheme="minorHAnsi" w:cstheme="minorHAnsi"/>
          <w:color w:val="000000"/>
        </w:rPr>
      </w:pPr>
    </w:p>
    <w:p w:rsidR="00A50A08" w:rsidRPr="007572B4" w:rsidRDefault="00A50A08" w:rsidP="00C71211">
      <w:pPr>
        <w:pStyle w:val="Rfrencearticle"/>
        <w:tabs>
          <w:tab w:val="clear" w:pos="720"/>
          <w:tab w:val="num" w:pos="426"/>
        </w:tabs>
        <w:ind w:left="426" w:hanging="66"/>
        <w:rPr>
          <w:rFonts w:asciiTheme="minorHAnsi" w:hAnsiTheme="minorHAnsi" w:cstheme="minorHAnsi"/>
          <w:sz w:val="20"/>
          <w:highlight w:val="yellow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>En cas d’accident du travail survenant lors du trajet et/ou sur les postes de trav</w:t>
      </w:r>
      <w:r w:rsidR="00C71211" w:rsidRPr="007572B4">
        <w:rPr>
          <w:rFonts w:asciiTheme="minorHAnsi" w:hAnsiTheme="minorHAnsi" w:cstheme="minorHAnsi"/>
          <w:sz w:val="20"/>
          <w:highlight w:val="yellow"/>
        </w:rPr>
        <w:t xml:space="preserve">ail, seule la responsabilité de </w:t>
      </w:r>
      <w:r w:rsidRPr="007572B4">
        <w:rPr>
          <w:rFonts w:asciiTheme="minorHAnsi" w:hAnsiTheme="minorHAnsi" w:cstheme="minorHAnsi"/>
          <w:sz w:val="20"/>
          <w:highlight w:val="yellow"/>
        </w:rPr>
        <w:t>l’employeur d’origine sera engagée pour les dommages causés à leurs personnels.</w:t>
      </w:r>
    </w:p>
    <w:p w:rsidR="00A50A08" w:rsidRPr="00C71211" w:rsidRDefault="00A50A08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A50A08" w:rsidRPr="00C71211" w:rsidRDefault="00A50A08" w:rsidP="00C71211">
      <w:pPr>
        <w:pStyle w:val="Rfrencearticle"/>
        <w:tabs>
          <w:tab w:val="clear" w:pos="720"/>
          <w:tab w:val="left" w:pos="360"/>
        </w:tabs>
        <w:ind w:left="426" w:hanging="66"/>
        <w:rPr>
          <w:rFonts w:asciiTheme="minorHAnsi" w:hAnsiTheme="minorHAnsi" w:cstheme="minorHAnsi"/>
          <w:sz w:val="20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>En cas de dégradation des articles textiles</w:t>
      </w:r>
      <w:r w:rsidRPr="00C71211">
        <w:rPr>
          <w:rFonts w:asciiTheme="minorHAnsi" w:hAnsiTheme="minorHAnsi" w:cstheme="minorHAnsi"/>
          <w:sz w:val="20"/>
        </w:rPr>
        <w:t xml:space="preserve"> appartenant</w:t>
      </w:r>
      <w:r w:rsidR="00FC72AE" w:rsidRPr="00C71211">
        <w:rPr>
          <w:rFonts w:asciiTheme="minorHAnsi" w:hAnsiTheme="minorHAnsi" w:cstheme="minorHAnsi"/>
          <w:sz w:val="20"/>
        </w:rPr>
        <w:t xml:space="preserve"> à l’établissement demandeur</w:t>
      </w:r>
      <w:r w:rsidR="00C71211">
        <w:rPr>
          <w:rFonts w:asciiTheme="minorHAnsi" w:hAnsiTheme="minorHAnsi" w:cstheme="minorHAnsi"/>
          <w:sz w:val="20"/>
        </w:rPr>
        <w:t xml:space="preserve">, occasionnés à la suite </w:t>
      </w:r>
      <w:r w:rsidRPr="00C71211">
        <w:rPr>
          <w:rFonts w:asciiTheme="minorHAnsi" w:hAnsiTheme="minorHAnsi" w:cstheme="minorHAnsi"/>
          <w:sz w:val="20"/>
        </w:rPr>
        <w:t xml:space="preserve">de dysfonctionnements imprévisibles des matériels, </w:t>
      </w:r>
      <w:r w:rsidRPr="007572B4">
        <w:rPr>
          <w:rFonts w:asciiTheme="minorHAnsi" w:hAnsiTheme="minorHAnsi" w:cstheme="minorHAnsi"/>
          <w:sz w:val="20"/>
          <w:highlight w:val="yellow"/>
        </w:rPr>
        <w:t xml:space="preserve">la responsabilité </w:t>
      </w:r>
      <w:r w:rsidR="006510A9" w:rsidRPr="007572B4">
        <w:rPr>
          <w:rFonts w:asciiTheme="minorHAnsi" w:hAnsiTheme="minorHAnsi" w:cstheme="minorHAnsi"/>
          <w:sz w:val="20"/>
          <w:highlight w:val="yellow"/>
        </w:rPr>
        <w:t>l’établissement receveur</w:t>
      </w:r>
      <w:r w:rsidRPr="007572B4">
        <w:rPr>
          <w:rFonts w:asciiTheme="minorHAnsi" w:hAnsiTheme="minorHAnsi" w:cstheme="minorHAnsi"/>
          <w:sz w:val="20"/>
          <w:highlight w:val="yellow"/>
        </w:rPr>
        <w:t xml:space="preserve"> ne peut être engagée.</w:t>
      </w:r>
      <w:r w:rsidRPr="00C71211">
        <w:rPr>
          <w:rFonts w:asciiTheme="minorHAnsi" w:hAnsiTheme="minorHAnsi" w:cstheme="minorHAnsi"/>
          <w:sz w:val="20"/>
        </w:rPr>
        <w:t xml:space="preserve"> 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 w:rsidP="00C71211">
      <w:pPr>
        <w:pStyle w:val="Rfrencearticle"/>
        <w:tabs>
          <w:tab w:val="clear" w:pos="720"/>
          <w:tab w:val="num" w:pos="426"/>
        </w:tabs>
        <w:ind w:left="426" w:hanging="66"/>
        <w:rPr>
          <w:rFonts w:asciiTheme="minorHAnsi" w:hAnsiTheme="minorHAnsi" w:cstheme="minorHAnsi"/>
          <w:sz w:val="20"/>
        </w:rPr>
      </w:pPr>
      <w:r w:rsidRPr="007572B4">
        <w:rPr>
          <w:rFonts w:asciiTheme="minorHAnsi" w:hAnsiTheme="minorHAnsi" w:cstheme="minorHAnsi"/>
          <w:sz w:val="20"/>
          <w:highlight w:val="yellow"/>
        </w:rPr>
        <w:t>En cas de dégradation des matériels</w:t>
      </w:r>
      <w:r w:rsidRPr="00C71211">
        <w:rPr>
          <w:rFonts w:asciiTheme="minorHAnsi" w:hAnsiTheme="minorHAnsi" w:cstheme="minorHAnsi"/>
          <w:sz w:val="20"/>
        </w:rPr>
        <w:t xml:space="preserve"> appartenant </w:t>
      </w:r>
      <w:r w:rsidR="00895040" w:rsidRPr="00C71211">
        <w:rPr>
          <w:rFonts w:asciiTheme="minorHAnsi" w:hAnsiTheme="minorHAnsi" w:cstheme="minorHAnsi"/>
          <w:sz w:val="20"/>
        </w:rPr>
        <w:t xml:space="preserve">à </w:t>
      </w:r>
      <w:r w:rsidR="006510A9" w:rsidRPr="00C71211">
        <w:rPr>
          <w:rFonts w:asciiTheme="minorHAnsi" w:hAnsiTheme="minorHAnsi" w:cstheme="minorHAnsi"/>
          <w:sz w:val="20"/>
        </w:rPr>
        <w:t>l’établissement receveur</w:t>
      </w:r>
      <w:r w:rsidR="00C71211">
        <w:rPr>
          <w:rFonts w:asciiTheme="minorHAnsi" w:hAnsiTheme="minorHAnsi" w:cstheme="minorHAnsi"/>
          <w:sz w:val="20"/>
        </w:rPr>
        <w:t xml:space="preserve">, occasionnés à la suite de </w:t>
      </w:r>
      <w:r w:rsidRPr="00C71211">
        <w:rPr>
          <w:rFonts w:asciiTheme="minorHAnsi" w:hAnsiTheme="minorHAnsi" w:cstheme="minorHAnsi"/>
          <w:sz w:val="20"/>
        </w:rPr>
        <w:t xml:space="preserve">circonstances imprévisibles, </w:t>
      </w:r>
      <w:r w:rsidRPr="007572B4">
        <w:rPr>
          <w:rFonts w:asciiTheme="minorHAnsi" w:hAnsiTheme="minorHAnsi" w:cstheme="minorHAnsi"/>
          <w:sz w:val="20"/>
          <w:highlight w:val="yellow"/>
        </w:rPr>
        <w:t xml:space="preserve">la responsabilité </w:t>
      </w:r>
      <w:r w:rsidR="006510A9" w:rsidRPr="007572B4">
        <w:rPr>
          <w:rFonts w:asciiTheme="minorHAnsi" w:hAnsiTheme="minorHAnsi" w:cstheme="minorHAnsi"/>
          <w:sz w:val="20"/>
          <w:highlight w:val="yellow"/>
        </w:rPr>
        <w:t>de l’établissement demandeur</w:t>
      </w:r>
      <w:r w:rsidRPr="007572B4">
        <w:rPr>
          <w:rFonts w:asciiTheme="minorHAnsi" w:hAnsiTheme="minorHAnsi" w:cstheme="minorHAnsi"/>
          <w:sz w:val="20"/>
          <w:highlight w:val="yellow"/>
        </w:rPr>
        <w:t xml:space="preserve"> ne peut être engagée.</w:t>
      </w:r>
      <w:r w:rsidRPr="00C71211">
        <w:rPr>
          <w:rFonts w:asciiTheme="minorHAnsi" w:hAnsiTheme="minorHAnsi" w:cstheme="minorHAnsi"/>
          <w:sz w:val="20"/>
        </w:rPr>
        <w:t xml:space="preserve"> </w:t>
      </w:r>
    </w:p>
    <w:p w:rsidR="005D7C69" w:rsidRPr="00C71211" w:rsidRDefault="005D7C69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23BEB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71211">
        <w:rPr>
          <w:rFonts w:asciiTheme="minorHAnsi" w:hAnsiTheme="minorHAnsi" w:cstheme="minorHAnsi"/>
          <w:b/>
          <w:color w:val="000000"/>
          <w:u w:val="single"/>
        </w:rPr>
        <w:t>Conditions de mise en application et t</w:t>
      </w:r>
      <w:r w:rsidR="00A50A08" w:rsidRPr="00C71211">
        <w:rPr>
          <w:rFonts w:asciiTheme="minorHAnsi" w:hAnsiTheme="minorHAnsi" w:cstheme="minorHAnsi"/>
          <w:b/>
          <w:color w:val="000000"/>
          <w:u w:val="single"/>
        </w:rPr>
        <w:t>arification</w:t>
      </w:r>
    </w:p>
    <w:p w:rsidR="005A76F8" w:rsidRPr="005A76F8" w:rsidRDefault="005A76F8" w:rsidP="005A76F8">
      <w:pPr>
        <w:pStyle w:val="Corpsdetexte"/>
        <w:ind w:left="0"/>
        <w:rPr>
          <w:rFonts w:asciiTheme="minorHAnsi" w:hAnsiTheme="minorHAnsi"/>
          <w:sz w:val="20"/>
        </w:rPr>
      </w:pPr>
    </w:p>
    <w:p w:rsidR="00D42F27" w:rsidRPr="00D42F27" w:rsidRDefault="005A76F8" w:rsidP="00D42F27">
      <w:pPr>
        <w:pStyle w:val="Rfrencearticle"/>
        <w:tabs>
          <w:tab w:val="clear" w:pos="720"/>
          <w:tab w:val="num" w:pos="426"/>
        </w:tabs>
        <w:ind w:left="426" w:firstLine="0"/>
        <w:rPr>
          <w:rFonts w:asciiTheme="minorHAnsi" w:hAnsiTheme="minorHAnsi"/>
          <w:sz w:val="20"/>
          <w:highlight w:val="yellow"/>
        </w:rPr>
      </w:pPr>
      <w:r w:rsidRPr="00D42F27">
        <w:rPr>
          <w:rFonts w:asciiTheme="minorHAnsi" w:hAnsiTheme="minorHAnsi"/>
          <w:sz w:val="20"/>
          <w:highlight w:val="yellow"/>
        </w:rPr>
        <w:t xml:space="preserve">La convention s’applique également pour une prestation dite de délestage. </w:t>
      </w:r>
      <w:r w:rsidR="00D42F27" w:rsidRPr="00D42F27">
        <w:rPr>
          <w:rFonts w:asciiTheme="minorHAnsi" w:hAnsiTheme="minorHAnsi"/>
          <w:sz w:val="20"/>
          <w:highlight w:val="yellow"/>
        </w:rPr>
        <w:t>Dans ce cas, l</w:t>
      </w:r>
      <w:r w:rsidRPr="00D42F27">
        <w:rPr>
          <w:rFonts w:asciiTheme="minorHAnsi" w:hAnsiTheme="minorHAnsi"/>
          <w:sz w:val="20"/>
          <w:highlight w:val="yellow"/>
        </w:rPr>
        <w:t>e transport est assuré par l’établissement demandeur et la prestation complète (tri, lavage, finition) est assurée par l’</w:t>
      </w:r>
      <w:r w:rsidR="00D42F27" w:rsidRPr="00D42F27">
        <w:rPr>
          <w:rFonts w:asciiTheme="minorHAnsi" w:hAnsiTheme="minorHAnsi"/>
          <w:sz w:val="20"/>
          <w:highlight w:val="yellow"/>
        </w:rPr>
        <w:t>établissement rec</w:t>
      </w:r>
      <w:r w:rsidRPr="00D42F27">
        <w:rPr>
          <w:rFonts w:asciiTheme="minorHAnsi" w:hAnsiTheme="minorHAnsi"/>
          <w:sz w:val="20"/>
          <w:highlight w:val="yellow"/>
        </w:rPr>
        <w:t>eveur</w:t>
      </w:r>
      <w:r w:rsidR="00D42F27" w:rsidRPr="00D42F27">
        <w:rPr>
          <w:rFonts w:asciiTheme="minorHAnsi" w:hAnsiTheme="minorHAnsi"/>
          <w:sz w:val="20"/>
          <w:highlight w:val="yellow"/>
        </w:rPr>
        <w:t>.</w:t>
      </w:r>
    </w:p>
    <w:p w:rsidR="00D42F27" w:rsidRPr="00D42F27" w:rsidRDefault="00D42F27" w:rsidP="00D42F27">
      <w:pPr>
        <w:pStyle w:val="Corpsdetexte"/>
        <w:spacing w:before="0"/>
        <w:rPr>
          <w:rFonts w:asciiTheme="minorHAnsi" w:hAnsiTheme="minorHAnsi"/>
          <w:sz w:val="20"/>
        </w:rPr>
      </w:pPr>
    </w:p>
    <w:p w:rsidR="005A76F8" w:rsidRDefault="005A76F8" w:rsidP="005A76F8">
      <w:pPr>
        <w:pStyle w:val="Rfrencearticle"/>
        <w:tabs>
          <w:tab w:val="clear" w:pos="720"/>
          <w:tab w:val="num" w:pos="349"/>
        </w:tabs>
        <w:ind w:left="709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La présente convention ne s’applique que pour les articles textiles qui figurent en annexe 1.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Default="00A50A08" w:rsidP="00D42F27">
      <w:pPr>
        <w:pStyle w:val="Rfrencearticle"/>
        <w:tabs>
          <w:tab w:val="clear" w:pos="720"/>
          <w:tab w:val="num" w:pos="426"/>
        </w:tabs>
        <w:ind w:left="426" w:hanging="66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>La facturation sera établie au kilo de linge</w:t>
      </w:r>
      <w:r w:rsidR="00AC40CB" w:rsidRPr="00C71211">
        <w:rPr>
          <w:rFonts w:asciiTheme="minorHAnsi" w:hAnsiTheme="minorHAnsi" w:cstheme="minorHAnsi"/>
          <w:sz w:val="20"/>
        </w:rPr>
        <w:t xml:space="preserve"> traité</w:t>
      </w:r>
      <w:r w:rsidR="00435BEE" w:rsidRPr="00C71211">
        <w:rPr>
          <w:rFonts w:asciiTheme="minorHAnsi" w:hAnsiTheme="minorHAnsi" w:cstheme="minorHAnsi"/>
          <w:sz w:val="20"/>
        </w:rPr>
        <w:t xml:space="preserve"> selon le tarif fixé dans l’article </w:t>
      </w:r>
      <w:r w:rsidR="00D42F27">
        <w:rPr>
          <w:rFonts w:asciiTheme="minorHAnsi" w:hAnsiTheme="minorHAnsi" w:cstheme="minorHAnsi"/>
          <w:sz w:val="20"/>
        </w:rPr>
        <w:t>16.</w:t>
      </w:r>
      <w:r w:rsidR="009D4066" w:rsidRPr="00C71211">
        <w:rPr>
          <w:rFonts w:asciiTheme="minorHAnsi" w:hAnsiTheme="minorHAnsi" w:cstheme="minorHAnsi"/>
          <w:sz w:val="20"/>
        </w:rPr>
        <w:t xml:space="preserve"> Si la prestation consiste simplement en une prestation de finition, la pesée étant impossible, le poids sera déterminé </w:t>
      </w:r>
      <w:r w:rsidR="009B0E9C" w:rsidRPr="00C71211">
        <w:rPr>
          <w:rFonts w:asciiTheme="minorHAnsi" w:hAnsiTheme="minorHAnsi" w:cstheme="minorHAnsi"/>
          <w:sz w:val="20"/>
        </w:rPr>
        <w:t>en multipliant</w:t>
      </w:r>
      <w:r w:rsidRPr="00C71211">
        <w:rPr>
          <w:rFonts w:asciiTheme="minorHAnsi" w:hAnsiTheme="minorHAnsi" w:cstheme="minorHAnsi"/>
          <w:sz w:val="20"/>
        </w:rPr>
        <w:t xml:space="preserve"> le </w:t>
      </w:r>
      <w:r w:rsidR="00AC40CB" w:rsidRPr="00C71211">
        <w:rPr>
          <w:rFonts w:asciiTheme="minorHAnsi" w:hAnsiTheme="minorHAnsi" w:cstheme="minorHAnsi"/>
          <w:sz w:val="20"/>
        </w:rPr>
        <w:t>nombre d</w:t>
      </w:r>
      <w:r w:rsidR="00E5244F" w:rsidRPr="00C71211">
        <w:rPr>
          <w:rFonts w:asciiTheme="minorHAnsi" w:hAnsiTheme="minorHAnsi" w:cstheme="minorHAnsi"/>
          <w:sz w:val="20"/>
        </w:rPr>
        <w:t>’articles</w:t>
      </w:r>
      <w:r w:rsidR="00BA2D67" w:rsidRPr="00C71211">
        <w:rPr>
          <w:rFonts w:asciiTheme="minorHAnsi" w:hAnsiTheme="minorHAnsi" w:cstheme="minorHAnsi"/>
          <w:sz w:val="20"/>
        </w:rPr>
        <w:t xml:space="preserve"> traités</w:t>
      </w:r>
      <w:r w:rsidR="008B6CA2" w:rsidRPr="00C71211">
        <w:rPr>
          <w:rFonts w:asciiTheme="minorHAnsi" w:hAnsiTheme="minorHAnsi" w:cstheme="minorHAnsi"/>
          <w:sz w:val="20"/>
        </w:rPr>
        <w:t xml:space="preserve">, relevé sur les compteurs des machines de production, </w:t>
      </w:r>
      <w:r w:rsidR="009B0E9C" w:rsidRPr="00C71211">
        <w:rPr>
          <w:rFonts w:asciiTheme="minorHAnsi" w:hAnsiTheme="minorHAnsi" w:cstheme="minorHAnsi"/>
          <w:sz w:val="20"/>
        </w:rPr>
        <w:t xml:space="preserve">par </w:t>
      </w:r>
      <w:r w:rsidR="008B6CA2" w:rsidRPr="00C71211">
        <w:rPr>
          <w:rFonts w:asciiTheme="minorHAnsi" w:hAnsiTheme="minorHAnsi" w:cstheme="minorHAnsi"/>
          <w:sz w:val="20"/>
        </w:rPr>
        <w:t>le poids moyen par article</w:t>
      </w:r>
      <w:r w:rsidR="00611546" w:rsidRPr="00C71211">
        <w:rPr>
          <w:rFonts w:asciiTheme="minorHAnsi" w:hAnsiTheme="minorHAnsi" w:cstheme="minorHAnsi"/>
          <w:sz w:val="20"/>
        </w:rPr>
        <w:t xml:space="preserve"> précisé dans l’annexe </w:t>
      </w:r>
      <w:r w:rsidR="00D46179" w:rsidRPr="00C71211">
        <w:rPr>
          <w:rFonts w:asciiTheme="minorHAnsi" w:hAnsiTheme="minorHAnsi" w:cstheme="minorHAnsi"/>
          <w:sz w:val="20"/>
        </w:rPr>
        <w:t>3</w:t>
      </w:r>
      <w:r w:rsidR="00E5244F" w:rsidRPr="00C71211">
        <w:rPr>
          <w:rFonts w:asciiTheme="minorHAnsi" w:hAnsiTheme="minorHAnsi" w:cstheme="minorHAnsi"/>
          <w:sz w:val="20"/>
        </w:rPr>
        <w:t>.</w:t>
      </w:r>
    </w:p>
    <w:p w:rsidR="00D42F27" w:rsidRPr="00D42F27" w:rsidRDefault="00D42F27" w:rsidP="00D42F27">
      <w:pPr>
        <w:pStyle w:val="Corpsdetexte"/>
        <w:spacing w:before="0"/>
        <w:rPr>
          <w:rFonts w:asciiTheme="minorHAnsi" w:hAnsiTheme="minorHAnsi"/>
          <w:sz w:val="20"/>
        </w:rPr>
      </w:pPr>
    </w:p>
    <w:p w:rsidR="00D42F27" w:rsidRPr="00C71211" w:rsidRDefault="00D42F27" w:rsidP="00D42F27">
      <w:pPr>
        <w:pStyle w:val="Rfrencearticle"/>
        <w:ind w:left="284" w:firstLine="0"/>
        <w:rPr>
          <w:rFonts w:asciiTheme="minorHAnsi" w:hAnsiTheme="minorHAnsi" w:cstheme="minorHAnsi"/>
          <w:color w:val="auto"/>
          <w:sz w:val="20"/>
        </w:rPr>
      </w:pPr>
      <w:r w:rsidRPr="00C71211">
        <w:rPr>
          <w:rFonts w:asciiTheme="minorHAnsi" w:hAnsiTheme="minorHAnsi" w:cstheme="minorHAnsi"/>
          <w:color w:val="auto"/>
          <w:sz w:val="20"/>
        </w:rPr>
        <w:t>Eléments faisant foi pour l’application de la tarification</w:t>
      </w:r>
    </w:p>
    <w:p w:rsidR="00D42F27" w:rsidRPr="00C71211" w:rsidRDefault="00D42F27" w:rsidP="00D42F27">
      <w:pPr>
        <w:pStyle w:val="Corpsdetexte"/>
        <w:ind w:left="426"/>
        <w:rPr>
          <w:rFonts w:asciiTheme="minorHAnsi" w:hAnsiTheme="minorHAnsi" w:cstheme="minorHAnsi"/>
          <w:color w:val="auto"/>
          <w:sz w:val="20"/>
        </w:rPr>
      </w:pPr>
      <w:r w:rsidRPr="00C71211">
        <w:rPr>
          <w:rFonts w:asciiTheme="minorHAnsi" w:hAnsiTheme="minorHAnsi" w:cstheme="minorHAnsi"/>
          <w:color w:val="auto"/>
          <w:sz w:val="20"/>
        </w:rPr>
        <w:t>La référence de pesée servant de base à la facturation au kilo de linge traité sera la pesée à l’arrivée linge sale</w:t>
      </w:r>
      <w:r>
        <w:rPr>
          <w:rFonts w:asciiTheme="minorHAnsi" w:hAnsiTheme="minorHAnsi" w:cstheme="minorHAnsi"/>
          <w:color w:val="auto"/>
          <w:sz w:val="20"/>
        </w:rPr>
        <w:t xml:space="preserve"> ou le poids </w:t>
      </w:r>
      <w:r w:rsidRPr="00C71211">
        <w:rPr>
          <w:rFonts w:asciiTheme="minorHAnsi" w:hAnsiTheme="minorHAnsi" w:cstheme="minorHAnsi"/>
          <w:color w:val="auto"/>
          <w:sz w:val="20"/>
        </w:rPr>
        <w:t>enregistré par les tunnels de lavage si aucunes pesée n’est possible à la réception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D50B59" w:rsidRPr="00D42F27" w:rsidRDefault="00D42F27" w:rsidP="00A23BEB">
      <w:pPr>
        <w:pStyle w:val="Rfrencearticle"/>
        <w:ind w:left="1418" w:hanging="1134"/>
        <w:rPr>
          <w:rFonts w:asciiTheme="minorHAnsi" w:hAnsiTheme="minorHAnsi" w:cstheme="minorHAnsi"/>
          <w:color w:val="auto"/>
          <w:sz w:val="20"/>
          <w:highlight w:val="yellow"/>
        </w:rPr>
      </w:pPr>
      <w:r>
        <w:rPr>
          <w:rFonts w:asciiTheme="minorHAnsi" w:hAnsiTheme="minorHAnsi" w:cstheme="minorHAnsi"/>
          <w:color w:val="auto"/>
          <w:sz w:val="20"/>
        </w:rPr>
        <w:t> </w:t>
      </w:r>
      <w:r w:rsidRPr="00D42F27">
        <w:rPr>
          <w:rFonts w:asciiTheme="minorHAnsi" w:hAnsiTheme="minorHAnsi" w:cstheme="minorHAnsi"/>
          <w:color w:val="auto"/>
          <w:sz w:val="20"/>
          <w:highlight w:val="yellow"/>
        </w:rPr>
        <w:t>Prestation d’assistance : l</w:t>
      </w:r>
      <w:r w:rsidR="008502A1" w:rsidRPr="00D42F27">
        <w:rPr>
          <w:rFonts w:asciiTheme="minorHAnsi" w:hAnsiTheme="minorHAnsi" w:cstheme="minorHAnsi"/>
          <w:color w:val="auto"/>
          <w:sz w:val="20"/>
          <w:highlight w:val="yellow"/>
        </w:rPr>
        <w:t xml:space="preserve">e prix au kilo de linge traité est fixé à </w:t>
      </w:r>
    </w:p>
    <w:p w:rsidR="00D42F27" w:rsidRPr="00D42F27" w:rsidRDefault="00D42F27" w:rsidP="00D42F27">
      <w:pPr>
        <w:pStyle w:val="Corpsdetexte"/>
        <w:spacing w:before="0"/>
        <w:ind w:left="1410"/>
        <w:rPr>
          <w:rFonts w:asciiTheme="minorHAnsi" w:hAnsiTheme="minorHAnsi"/>
          <w:sz w:val="20"/>
        </w:rPr>
      </w:pPr>
      <w:r w:rsidRPr="00D42F27">
        <w:rPr>
          <w:rFonts w:asciiTheme="minorHAnsi" w:hAnsiTheme="minorHAnsi"/>
          <w:sz w:val="20"/>
          <w:highlight w:val="yellow"/>
        </w:rPr>
        <w:t xml:space="preserve"> Prestation de délestage : le prix au kilo de linge traité est fixé à </w:t>
      </w:r>
    </w:p>
    <w:p w:rsidR="005A76F8" w:rsidRDefault="00FA55AE" w:rsidP="00D42F27">
      <w:pPr>
        <w:ind w:firstLine="426"/>
        <w:jc w:val="both"/>
        <w:rPr>
          <w:rFonts w:asciiTheme="minorHAnsi" w:hAnsiTheme="minorHAnsi" w:cstheme="minorHAnsi"/>
        </w:rPr>
      </w:pPr>
      <w:r w:rsidRPr="00C71211">
        <w:rPr>
          <w:rFonts w:asciiTheme="minorHAnsi" w:hAnsiTheme="minorHAnsi" w:cstheme="minorHAnsi"/>
        </w:rPr>
        <w:t>Le prix sera révisé à la demande de l’une ou l’autre des parties et fer</w:t>
      </w:r>
      <w:r w:rsidR="00D42F27">
        <w:rPr>
          <w:rFonts w:asciiTheme="minorHAnsi" w:hAnsiTheme="minorHAnsi" w:cstheme="minorHAnsi"/>
        </w:rPr>
        <w:t>a l’objet d’une décision commune</w:t>
      </w:r>
    </w:p>
    <w:p w:rsidR="00A23BEB" w:rsidRPr="00C71211" w:rsidRDefault="00A23BEB" w:rsidP="00D42F27">
      <w:pPr>
        <w:pStyle w:val="Corpsdetexte"/>
        <w:ind w:left="0"/>
        <w:rPr>
          <w:rFonts w:asciiTheme="minorHAnsi" w:hAnsiTheme="minorHAnsi" w:cstheme="minorHAnsi"/>
          <w:sz w:val="20"/>
        </w:rPr>
      </w:pPr>
    </w:p>
    <w:p w:rsidR="00A50A08" w:rsidRPr="00C71211" w:rsidRDefault="00A50A08" w:rsidP="00A23BEB">
      <w:pPr>
        <w:pStyle w:val="Corpsdetexte"/>
        <w:ind w:left="0"/>
        <w:rPr>
          <w:rFonts w:asciiTheme="minorHAnsi" w:hAnsiTheme="minorHAnsi" w:cstheme="minorHAnsi"/>
          <w:color w:val="auto"/>
          <w:sz w:val="20"/>
        </w:rPr>
      </w:pPr>
      <w:r w:rsidRPr="00C71211">
        <w:rPr>
          <w:rFonts w:asciiTheme="minorHAnsi" w:hAnsiTheme="minorHAnsi" w:cstheme="minorHAnsi"/>
          <w:b/>
          <w:sz w:val="20"/>
          <w:u w:val="single"/>
        </w:rPr>
        <w:t>Durée et prise d’effet de la convention.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32220" w:rsidRPr="00C71211" w:rsidRDefault="00A50A08" w:rsidP="00C71211">
      <w:pPr>
        <w:pStyle w:val="Rfrencearticle"/>
        <w:tabs>
          <w:tab w:val="clear" w:pos="720"/>
          <w:tab w:val="num" w:pos="360"/>
        </w:tabs>
        <w:ind w:left="426" w:hanging="66"/>
        <w:rPr>
          <w:rFonts w:asciiTheme="minorHAnsi" w:hAnsiTheme="minorHAnsi" w:cstheme="minorHAnsi"/>
          <w:sz w:val="20"/>
        </w:rPr>
      </w:pPr>
      <w:r w:rsidRPr="00C71211">
        <w:rPr>
          <w:rFonts w:asciiTheme="minorHAnsi" w:hAnsiTheme="minorHAnsi" w:cstheme="minorHAnsi"/>
          <w:sz w:val="20"/>
        </w:rPr>
        <w:t xml:space="preserve">La présente convention </w:t>
      </w:r>
      <w:r w:rsidR="005942C9" w:rsidRPr="00C71211">
        <w:rPr>
          <w:rFonts w:asciiTheme="minorHAnsi" w:hAnsiTheme="minorHAnsi" w:cstheme="minorHAnsi"/>
          <w:sz w:val="20"/>
        </w:rPr>
        <w:t xml:space="preserve">prend effet à la date de signature de </w:t>
      </w:r>
      <w:r w:rsidR="005E059A" w:rsidRPr="00C71211">
        <w:rPr>
          <w:rFonts w:asciiTheme="minorHAnsi" w:hAnsiTheme="minorHAnsi" w:cstheme="minorHAnsi"/>
          <w:sz w:val="20"/>
        </w:rPr>
        <w:t>celle-ci</w:t>
      </w:r>
      <w:r w:rsidR="005942C9" w:rsidRPr="00C71211">
        <w:rPr>
          <w:rFonts w:asciiTheme="minorHAnsi" w:hAnsiTheme="minorHAnsi" w:cstheme="minorHAnsi"/>
          <w:sz w:val="20"/>
        </w:rPr>
        <w:t xml:space="preserve"> par </w:t>
      </w:r>
      <w:r w:rsidR="00C71211">
        <w:rPr>
          <w:rFonts w:asciiTheme="minorHAnsi" w:hAnsiTheme="minorHAnsi" w:cstheme="minorHAnsi"/>
          <w:sz w:val="20"/>
        </w:rPr>
        <w:t xml:space="preserve"> </w:t>
      </w:r>
      <w:r w:rsidR="005942C9" w:rsidRPr="00C71211">
        <w:rPr>
          <w:rFonts w:asciiTheme="minorHAnsi" w:hAnsiTheme="minorHAnsi" w:cstheme="minorHAnsi"/>
          <w:sz w:val="20"/>
        </w:rPr>
        <w:t xml:space="preserve">les 2 parties et </w:t>
      </w:r>
      <w:r w:rsidRPr="00C71211">
        <w:rPr>
          <w:rFonts w:asciiTheme="minorHAnsi" w:hAnsiTheme="minorHAnsi" w:cstheme="minorHAnsi"/>
          <w:sz w:val="20"/>
        </w:rPr>
        <w:t xml:space="preserve">est établie pour une durée </w:t>
      </w:r>
      <w:r w:rsidR="005942C9" w:rsidRPr="00C71211">
        <w:rPr>
          <w:rFonts w:asciiTheme="minorHAnsi" w:hAnsiTheme="minorHAnsi" w:cstheme="minorHAnsi"/>
          <w:sz w:val="20"/>
        </w:rPr>
        <w:t xml:space="preserve">indéterminée. </w:t>
      </w:r>
    </w:p>
    <w:p w:rsidR="00A32220" w:rsidRPr="00C71211" w:rsidRDefault="00A32220">
      <w:pPr>
        <w:jc w:val="both"/>
        <w:rPr>
          <w:rFonts w:asciiTheme="minorHAnsi" w:hAnsiTheme="minorHAnsi" w:cstheme="minorHAnsi"/>
          <w:color w:val="000000"/>
        </w:rPr>
      </w:pPr>
    </w:p>
    <w:p w:rsidR="003911A2" w:rsidRPr="00C71211" w:rsidRDefault="00A32220">
      <w:pPr>
        <w:jc w:val="both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color w:val="000000"/>
        </w:rPr>
        <w:t xml:space="preserve">Fait à </w:t>
      </w:r>
    </w:p>
    <w:p w:rsidR="00A32220" w:rsidRPr="00C71211" w:rsidRDefault="00A32220">
      <w:pPr>
        <w:jc w:val="both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color w:val="000000"/>
        </w:rPr>
        <w:t>Le</w:t>
      </w:r>
    </w:p>
    <w:p w:rsidR="00AF26A3" w:rsidRPr="00C71211" w:rsidRDefault="00AF26A3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1E0"/>
      </w:tblPr>
      <w:tblGrid>
        <w:gridCol w:w="5172"/>
        <w:gridCol w:w="5173"/>
      </w:tblGrid>
      <w:tr w:rsidR="001F36C8" w:rsidRPr="00C71211">
        <w:tc>
          <w:tcPr>
            <w:tcW w:w="5172" w:type="dxa"/>
          </w:tcPr>
          <w:p w:rsidR="00A002C0" w:rsidRPr="00C71211" w:rsidRDefault="00A23BEB" w:rsidP="00864B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L’</w:t>
            </w:r>
            <w:r w:rsidR="00D42F27" w:rsidRPr="00C71211">
              <w:rPr>
                <w:rFonts w:asciiTheme="minorHAnsi" w:hAnsiTheme="minorHAnsi" w:cstheme="minorHAnsi"/>
                <w:color w:val="000000"/>
              </w:rPr>
              <w:t>Administrateur</w:t>
            </w:r>
          </w:p>
          <w:p w:rsidR="001F36C8" w:rsidRPr="00C71211" w:rsidRDefault="00A23BEB" w:rsidP="00864B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A002C0" w:rsidRPr="00C71211" w:rsidRDefault="00A002C0" w:rsidP="00864B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A002C0" w:rsidRPr="00C71211" w:rsidRDefault="00A002C0" w:rsidP="00864B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A002C0" w:rsidRPr="00C71211" w:rsidRDefault="00A002C0" w:rsidP="00A23BEB">
            <w:pPr>
              <w:rPr>
                <w:rFonts w:asciiTheme="minorHAnsi" w:hAnsiTheme="minorHAnsi" w:cstheme="minorHAnsi"/>
                <w:color w:val="000000"/>
              </w:rPr>
            </w:pPr>
          </w:p>
          <w:p w:rsidR="00A002C0" w:rsidRPr="00C71211" w:rsidRDefault="00A002C0" w:rsidP="00864B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A002C0" w:rsidRPr="00C71211" w:rsidRDefault="00A002C0" w:rsidP="00864B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73" w:type="dxa"/>
          </w:tcPr>
          <w:p w:rsidR="00543E0C" w:rsidRPr="00C71211" w:rsidRDefault="00A23BEB" w:rsidP="00864B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L’Administrateur</w:t>
            </w:r>
          </w:p>
          <w:p w:rsidR="00543E0C" w:rsidRPr="00C71211" w:rsidRDefault="00543E0C" w:rsidP="00864B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43E0C" w:rsidRPr="00C71211" w:rsidRDefault="00543E0C" w:rsidP="00864BE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43E0C" w:rsidRDefault="00543E0C" w:rsidP="00A23BEB">
            <w:pPr>
              <w:rPr>
                <w:rFonts w:asciiTheme="minorHAnsi" w:hAnsiTheme="minorHAnsi" w:cstheme="minorHAnsi"/>
                <w:color w:val="000000"/>
              </w:rPr>
            </w:pPr>
          </w:p>
          <w:p w:rsidR="00C71211" w:rsidRDefault="00C71211" w:rsidP="00A23BEB">
            <w:pPr>
              <w:rPr>
                <w:rFonts w:asciiTheme="minorHAnsi" w:hAnsiTheme="minorHAnsi" w:cstheme="minorHAnsi"/>
                <w:color w:val="000000"/>
              </w:rPr>
            </w:pPr>
          </w:p>
          <w:p w:rsidR="00C71211" w:rsidRDefault="00C71211" w:rsidP="00A23BEB">
            <w:pPr>
              <w:rPr>
                <w:rFonts w:asciiTheme="minorHAnsi" w:hAnsiTheme="minorHAnsi" w:cstheme="minorHAnsi"/>
                <w:color w:val="000000"/>
              </w:rPr>
            </w:pPr>
          </w:p>
          <w:p w:rsidR="00C71211" w:rsidRDefault="00C71211" w:rsidP="00A23BEB">
            <w:pPr>
              <w:rPr>
                <w:rFonts w:asciiTheme="minorHAnsi" w:hAnsiTheme="minorHAnsi" w:cstheme="minorHAnsi"/>
                <w:color w:val="000000"/>
              </w:rPr>
            </w:pPr>
          </w:p>
          <w:p w:rsidR="00C71211" w:rsidRDefault="00C71211" w:rsidP="00A23BEB">
            <w:pPr>
              <w:rPr>
                <w:rFonts w:asciiTheme="minorHAnsi" w:hAnsiTheme="minorHAnsi" w:cstheme="minorHAnsi"/>
                <w:color w:val="000000"/>
              </w:rPr>
            </w:pPr>
          </w:p>
          <w:p w:rsidR="00C71211" w:rsidRPr="00C71211" w:rsidRDefault="00C71211" w:rsidP="00A23BE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50A08" w:rsidRPr="00C71211" w:rsidRDefault="00ED4A3F" w:rsidP="00ED4A3F">
      <w:pPr>
        <w:jc w:val="center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b/>
          <w:color w:val="000000"/>
        </w:rPr>
        <w:t>ANNEXE 1 : Liste des articles textiles concernés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E07266" w:rsidRPr="00C71211" w:rsidRDefault="00943FDD" w:rsidP="00E07266">
      <w:pPr>
        <w:jc w:val="both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b/>
          <w:color w:val="000000"/>
        </w:rPr>
        <w:t>1)</w:t>
      </w:r>
      <w:r w:rsidRPr="00C71211">
        <w:rPr>
          <w:rFonts w:asciiTheme="minorHAnsi" w:hAnsiTheme="minorHAnsi" w:cstheme="minorHAnsi"/>
          <w:b/>
          <w:color w:val="000000"/>
        </w:rPr>
        <w:tab/>
      </w:r>
      <w:r w:rsidR="001E1907" w:rsidRPr="00C71211">
        <w:rPr>
          <w:rFonts w:asciiTheme="minorHAnsi" w:hAnsiTheme="minorHAnsi" w:cstheme="minorHAnsi"/>
          <w:b/>
          <w:color w:val="000000"/>
        </w:rPr>
        <w:t>A</w:t>
      </w:r>
      <w:r w:rsidRPr="00C71211">
        <w:rPr>
          <w:rFonts w:asciiTheme="minorHAnsi" w:hAnsiTheme="minorHAnsi" w:cstheme="minorHAnsi"/>
          <w:b/>
          <w:color w:val="000000"/>
        </w:rPr>
        <w:t>rticles textiles hôteliers</w:t>
      </w:r>
    </w:p>
    <w:p w:rsidR="00E07266" w:rsidRPr="00C71211" w:rsidRDefault="00E07266" w:rsidP="00E07266">
      <w:pPr>
        <w:jc w:val="both"/>
        <w:rPr>
          <w:rFonts w:asciiTheme="minorHAnsi" w:hAnsiTheme="minorHAnsi" w:cstheme="minorHAnsi"/>
          <w:color w:val="000000"/>
        </w:rPr>
      </w:pPr>
    </w:p>
    <w:p w:rsidR="00E07266" w:rsidRPr="00C71211" w:rsidRDefault="00E07266" w:rsidP="00943FDD">
      <w:pPr>
        <w:jc w:val="both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color w:val="000000"/>
        </w:rPr>
        <w:t>Draps, alèses, produits barrière</w:t>
      </w:r>
      <w:r w:rsidR="008009E4">
        <w:rPr>
          <w:rFonts w:asciiTheme="minorHAnsi" w:hAnsiTheme="minorHAnsi" w:cstheme="minorHAnsi"/>
          <w:color w:val="000000"/>
        </w:rPr>
        <w:t xml:space="preserve"> (alèses et bavoirs)</w:t>
      </w:r>
      <w:r w:rsidRPr="00C71211">
        <w:rPr>
          <w:rFonts w:asciiTheme="minorHAnsi" w:hAnsiTheme="minorHAnsi" w:cstheme="minorHAnsi"/>
          <w:color w:val="000000"/>
        </w:rPr>
        <w:t>, chemises ouvertes, pyja</w:t>
      </w:r>
      <w:r w:rsidR="00943FDD" w:rsidRPr="00C71211">
        <w:rPr>
          <w:rFonts w:asciiTheme="minorHAnsi" w:hAnsiTheme="minorHAnsi" w:cstheme="minorHAnsi"/>
          <w:color w:val="000000"/>
        </w:rPr>
        <w:t>mas, chemises de nuit, blouses d’</w:t>
      </w:r>
      <w:r w:rsidRPr="00C71211">
        <w:rPr>
          <w:rFonts w:asciiTheme="minorHAnsi" w:hAnsiTheme="minorHAnsi" w:cstheme="minorHAnsi"/>
          <w:color w:val="000000"/>
        </w:rPr>
        <w:t xml:space="preserve">isolement, taies </w:t>
      </w:r>
      <w:r w:rsidR="00943FDD" w:rsidRPr="00C71211">
        <w:rPr>
          <w:rFonts w:asciiTheme="minorHAnsi" w:hAnsiTheme="minorHAnsi" w:cstheme="minorHAnsi"/>
          <w:color w:val="000000"/>
        </w:rPr>
        <w:t>d’</w:t>
      </w:r>
      <w:r w:rsidRPr="00C71211">
        <w:rPr>
          <w:rFonts w:asciiTheme="minorHAnsi" w:hAnsiTheme="minorHAnsi" w:cstheme="minorHAnsi"/>
          <w:color w:val="000000"/>
        </w:rPr>
        <w:t xml:space="preserve">oreiller, </w:t>
      </w:r>
      <w:r w:rsidR="008009E4">
        <w:rPr>
          <w:rFonts w:asciiTheme="minorHAnsi" w:hAnsiTheme="minorHAnsi" w:cstheme="minorHAnsi"/>
          <w:color w:val="000000"/>
        </w:rPr>
        <w:t xml:space="preserve">taies de traversin, serviettes de table, </w:t>
      </w:r>
      <w:r w:rsidRPr="00C71211">
        <w:rPr>
          <w:rFonts w:asciiTheme="minorHAnsi" w:hAnsiTheme="minorHAnsi" w:cstheme="minorHAnsi"/>
          <w:color w:val="000000"/>
        </w:rPr>
        <w:t xml:space="preserve">serviettes de toilette (nid d’abeille, éponge), </w:t>
      </w:r>
      <w:r w:rsidR="008009E4">
        <w:rPr>
          <w:rFonts w:asciiTheme="minorHAnsi" w:hAnsiTheme="minorHAnsi" w:cstheme="minorHAnsi"/>
          <w:color w:val="000000"/>
        </w:rPr>
        <w:t xml:space="preserve">draps de bain éponge, </w:t>
      </w:r>
      <w:r w:rsidRPr="00C71211">
        <w:rPr>
          <w:rFonts w:asciiTheme="minorHAnsi" w:hAnsiTheme="minorHAnsi" w:cstheme="minorHAnsi"/>
          <w:color w:val="000000"/>
        </w:rPr>
        <w:t xml:space="preserve">gants de toilette, </w:t>
      </w:r>
      <w:r w:rsidR="00DB074E">
        <w:rPr>
          <w:rFonts w:asciiTheme="minorHAnsi" w:hAnsiTheme="minorHAnsi" w:cstheme="minorHAnsi"/>
          <w:color w:val="000000"/>
        </w:rPr>
        <w:t xml:space="preserve">couches, </w:t>
      </w:r>
      <w:r w:rsidRPr="00C71211">
        <w:rPr>
          <w:rFonts w:asciiTheme="minorHAnsi" w:hAnsiTheme="minorHAnsi" w:cstheme="minorHAnsi"/>
          <w:color w:val="000000"/>
        </w:rPr>
        <w:t>couvertures.</w:t>
      </w:r>
    </w:p>
    <w:p w:rsidR="00E07266" w:rsidRPr="00C71211" w:rsidRDefault="00E07266" w:rsidP="00E07266">
      <w:pPr>
        <w:jc w:val="both"/>
        <w:rPr>
          <w:rFonts w:asciiTheme="minorHAnsi" w:hAnsiTheme="minorHAnsi" w:cstheme="minorHAnsi"/>
          <w:color w:val="000000"/>
        </w:rPr>
      </w:pPr>
    </w:p>
    <w:p w:rsidR="00E07266" w:rsidRPr="00C71211" w:rsidRDefault="00E07266" w:rsidP="00E07266">
      <w:pPr>
        <w:jc w:val="both"/>
        <w:rPr>
          <w:rFonts w:asciiTheme="minorHAnsi" w:hAnsiTheme="minorHAnsi" w:cstheme="minorHAnsi"/>
          <w:color w:val="000000"/>
        </w:rPr>
      </w:pPr>
    </w:p>
    <w:p w:rsidR="00E07266" w:rsidRPr="00C71211" w:rsidRDefault="00943FDD" w:rsidP="00E07266">
      <w:pPr>
        <w:jc w:val="both"/>
        <w:rPr>
          <w:rFonts w:asciiTheme="minorHAnsi" w:hAnsiTheme="minorHAnsi" w:cstheme="minorHAnsi"/>
          <w:b/>
          <w:color w:val="000000"/>
        </w:rPr>
      </w:pPr>
      <w:r w:rsidRPr="00C71211">
        <w:rPr>
          <w:rFonts w:asciiTheme="minorHAnsi" w:hAnsiTheme="minorHAnsi" w:cstheme="minorHAnsi"/>
          <w:b/>
          <w:color w:val="000000"/>
        </w:rPr>
        <w:t>2)</w:t>
      </w:r>
      <w:r w:rsidRPr="00C71211">
        <w:rPr>
          <w:rFonts w:asciiTheme="minorHAnsi" w:hAnsiTheme="minorHAnsi" w:cstheme="minorHAnsi"/>
          <w:b/>
          <w:color w:val="000000"/>
        </w:rPr>
        <w:tab/>
        <w:t>Vêtements professionnels</w:t>
      </w:r>
    </w:p>
    <w:p w:rsidR="00E07266" w:rsidRPr="00C71211" w:rsidRDefault="00E07266" w:rsidP="00E07266">
      <w:pPr>
        <w:jc w:val="both"/>
        <w:rPr>
          <w:rFonts w:asciiTheme="minorHAnsi" w:hAnsiTheme="minorHAnsi" w:cstheme="minorHAnsi"/>
          <w:color w:val="000000"/>
        </w:rPr>
      </w:pPr>
    </w:p>
    <w:p w:rsidR="00E07266" w:rsidRPr="00C71211" w:rsidRDefault="00E07266" w:rsidP="00E07266">
      <w:pPr>
        <w:jc w:val="both"/>
        <w:rPr>
          <w:rFonts w:asciiTheme="minorHAnsi" w:hAnsiTheme="minorHAnsi" w:cstheme="minorHAnsi"/>
          <w:color w:val="000000"/>
        </w:rPr>
      </w:pPr>
    </w:p>
    <w:p w:rsidR="00943FDD" w:rsidRPr="00C71211" w:rsidRDefault="008009E4" w:rsidP="00E07266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3</w:t>
      </w:r>
      <w:r w:rsidR="00E07266" w:rsidRPr="00C71211">
        <w:rPr>
          <w:rFonts w:asciiTheme="minorHAnsi" w:hAnsiTheme="minorHAnsi" w:cstheme="minorHAnsi"/>
          <w:b/>
          <w:color w:val="000000"/>
        </w:rPr>
        <w:t>)</w:t>
      </w:r>
      <w:r w:rsidR="00E07266" w:rsidRPr="00C71211">
        <w:rPr>
          <w:rFonts w:asciiTheme="minorHAnsi" w:hAnsiTheme="minorHAnsi" w:cstheme="minorHAnsi"/>
          <w:b/>
          <w:color w:val="000000"/>
        </w:rPr>
        <w:tab/>
        <w:t>Art</w:t>
      </w:r>
      <w:r w:rsidR="00943FDD" w:rsidRPr="00C71211">
        <w:rPr>
          <w:rFonts w:asciiTheme="minorHAnsi" w:hAnsiTheme="minorHAnsi" w:cstheme="minorHAnsi"/>
          <w:b/>
          <w:color w:val="000000"/>
        </w:rPr>
        <w:t>icles de nettoyage des surfaces</w:t>
      </w:r>
    </w:p>
    <w:p w:rsidR="00943FDD" w:rsidRPr="00C71211" w:rsidRDefault="00943FDD" w:rsidP="00E07266">
      <w:pPr>
        <w:jc w:val="both"/>
        <w:rPr>
          <w:rFonts w:asciiTheme="minorHAnsi" w:hAnsiTheme="minorHAnsi" w:cstheme="minorHAnsi"/>
          <w:color w:val="000000"/>
        </w:rPr>
      </w:pPr>
    </w:p>
    <w:p w:rsidR="00E07266" w:rsidRPr="00C71211" w:rsidRDefault="00E07266" w:rsidP="00E07266">
      <w:pPr>
        <w:jc w:val="both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color w:val="000000"/>
        </w:rPr>
        <w:t>S</w:t>
      </w:r>
      <w:r w:rsidR="00943FDD" w:rsidRPr="00C71211">
        <w:rPr>
          <w:rFonts w:asciiTheme="minorHAnsi" w:hAnsiTheme="minorHAnsi" w:cstheme="minorHAnsi"/>
          <w:color w:val="000000"/>
        </w:rPr>
        <w:t>erpillières,</w:t>
      </w:r>
      <w:r w:rsidR="001E1907" w:rsidRPr="00C71211">
        <w:rPr>
          <w:rFonts w:asciiTheme="minorHAnsi" w:hAnsiTheme="minorHAnsi" w:cstheme="minorHAnsi"/>
          <w:color w:val="000000"/>
        </w:rPr>
        <w:t xml:space="preserve"> bandeaux,</w:t>
      </w:r>
      <w:r w:rsidR="00943FDD" w:rsidRPr="00C71211">
        <w:rPr>
          <w:rFonts w:asciiTheme="minorHAnsi" w:hAnsiTheme="minorHAnsi" w:cstheme="minorHAnsi"/>
          <w:color w:val="000000"/>
        </w:rPr>
        <w:t xml:space="preserve"> gazes, franges...</w:t>
      </w:r>
    </w:p>
    <w:p w:rsidR="00DF1683" w:rsidRPr="00C71211" w:rsidRDefault="00DF1683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776997">
      <w:pPr>
        <w:jc w:val="both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color w:val="000000"/>
        </w:rPr>
        <w:br w:type="page"/>
      </w:r>
    </w:p>
    <w:p w:rsidR="00ED4A3F" w:rsidRPr="00C71211" w:rsidRDefault="00ED4A3F" w:rsidP="00ED4A3F">
      <w:pPr>
        <w:jc w:val="center"/>
        <w:rPr>
          <w:rFonts w:asciiTheme="minorHAnsi" w:hAnsiTheme="minorHAnsi" w:cstheme="minorHAnsi"/>
          <w:b/>
          <w:color w:val="000000"/>
        </w:rPr>
      </w:pPr>
      <w:r w:rsidRPr="00C71211">
        <w:rPr>
          <w:rFonts w:asciiTheme="minorHAnsi" w:hAnsiTheme="minorHAnsi" w:cstheme="minorHAnsi"/>
          <w:b/>
          <w:color w:val="000000"/>
        </w:rPr>
        <w:t>ANNEXE 2 : Amplitude horaire de mise à disposition des matériels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7572B4" w:rsidP="003B201C">
      <w:pPr>
        <w:jc w:val="center"/>
        <w:rPr>
          <w:rFonts w:asciiTheme="minorHAnsi" w:hAnsiTheme="minorHAnsi" w:cstheme="minorHAnsi"/>
          <w:b/>
          <w:smallCaps/>
          <w:color w:val="000000"/>
        </w:rPr>
      </w:pPr>
      <w:r>
        <w:rPr>
          <w:rFonts w:asciiTheme="minorHAnsi" w:hAnsiTheme="minorHAnsi" w:cstheme="minorHAnsi"/>
          <w:b/>
          <w:smallCaps/>
          <w:color w:val="000000"/>
        </w:rPr>
        <w:t>ETABLISSEMENT 1</w:t>
      </w: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5693"/>
      </w:tblGrid>
      <w:tr w:rsidR="00A50A08" w:rsidRPr="00C71211">
        <w:trPr>
          <w:jc w:val="center"/>
        </w:trPr>
        <w:tc>
          <w:tcPr>
            <w:tcW w:w="3449" w:type="dxa"/>
          </w:tcPr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211">
              <w:rPr>
                <w:rFonts w:asciiTheme="minorHAnsi" w:hAnsiTheme="minorHAnsi" w:cstheme="minorHAnsi"/>
                <w:b/>
                <w:color w:val="000000"/>
              </w:rPr>
              <w:t>SECTEURS</w:t>
            </w: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93" w:type="dxa"/>
          </w:tcPr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211">
              <w:rPr>
                <w:rFonts w:asciiTheme="minorHAnsi" w:hAnsiTheme="minorHAnsi" w:cstheme="minorHAnsi"/>
                <w:b/>
                <w:color w:val="000000"/>
              </w:rPr>
              <w:t>HORAIRES</w:t>
            </w: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50A08" w:rsidRPr="00C71211">
        <w:trPr>
          <w:jc w:val="center"/>
        </w:trPr>
        <w:tc>
          <w:tcPr>
            <w:tcW w:w="3449" w:type="dxa"/>
          </w:tcPr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tri</w:t>
            </w: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lavage</w:t>
            </w: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finition draps</w:t>
            </w: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finition petit plat</w:t>
            </w: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finition formes</w:t>
            </w:r>
          </w:p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93" w:type="dxa"/>
          </w:tcPr>
          <w:p w:rsidR="00A50A08" w:rsidRPr="00C71211" w:rsidRDefault="00A50A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45E3F" w:rsidRDefault="00E45E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45E3F" w:rsidRDefault="00E45E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572B4" w:rsidRDefault="007572B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572B4" w:rsidRDefault="007572B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572B4" w:rsidRPr="00C71211" w:rsidRDefault="007572B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 définir</w:t>
            </w:r>
          </w:p>
        </w:tc>
      </w:tr>
    </w:tbl>
    <w:p w:rsidR="00A50A08" w:rsidRPr="00C71211" w:rsidRDefault="00A50A08">
      <w:pPr>
        <w:jc w:val="both"/>
        <w:rPr>
          <w:rFonts w:asciiTheme="minorHAnsi" w:hAnsiTheme="minorHAnsi" w:cstheme="minorHAnsi"/>
          <w:color w:val="000000"/>
        </w:rPr>
      </w:pPr>
    </w:p>
    <w:p w:rsidR="003B201C" w:rsidRPr="00C71211" w:rsidRDefault="003B201C">
      <w:pPr>
        <w:jc w:val="both"/>
        <w:rPr>
          <w:rFonts w:asciiTheme="minorHAnsi" w:hAnsiTheme="minorHAnsi" w:cstheme="minorHAnsi"/>
          <w:color w:val="000000"/>
        </w:rPr>
      </w:pPr>
    </w:p>
    <w:p w:rsidR="003B201C" w:rsidRPr="00C71211" w:rsidRDefault="007572B4" w:rsidP="003B201C">
      <w:pPr>
        <w:jc w:val="center"/>
        <w:rPr>
          <w:rFonts w:asciiTheme="minorHAnsi" w:hAnsiTheme="minorHAnsi" w:cstheme="minorHAnsi"/>
          <w:b/>
          <w:smallCaps/>
          <w:color w:val="000000"/>
        </w:rPr>
      </w:pPr>
      <w:r>
        <w:rPr>
          <w:rFonts w:asciiTheme="minorHAnsi" w:hAnsiTheme="minorHAnsi" w:cstheme="minorHAnsi"/>
          <w:b/>
          <w:smallCaps/>
          <w:color w:val="000000"/>
        </w:rPr>
        <w:t>ETABLISSEMENT 2</w:t>
      </w:r>
    </w:p>
    <w:p w:rsidR="00486E31" w:rsidRPr="00C71211" w:rsidRDefault="00486E31" w:rsidP="00486E31">
      <w:pPr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5693"/>
      </w:tblGrid>
      <w:tr w:rsidR="009F6A87" w:rsidRPr="00C71211">
        <w:trPr>
          <w:jc w:val="center"/>
        </w:trPr>
        <w:tc>
          <w:tcPr>
            <w:tcW w:w="3449" w:type="dxa"/>
          </w:tcPr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211">
              <w:rPr>
                <w:rFonts w:asciiTheme="minorHAnsi" w:hAnsiTheme="minorHAnsi" w:cstheme="minorHAnsi"/>
                <w:b/>
                <w:color w:val="000000"/>
              </w:rPr>
              <w:t>SECTEURS</w:t>
            </w: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93" w:type="dxa"/>
          </w:tcPr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211">
              <w:rPr>
                <w:rFonts w:asciiTheme="minorHAnsi" w:hAnsiTheme="minorHAnsi" w:cstheme="minorHAnsi"/>
                <w:b/>
                <w:color w:val="000000"/>
              </w:rPr>
              <w:t>HORAIRES</w:t>
            </w: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9F6A87" w:rsidRPr="00C71211">
        <w:trPr>
          <w:jc w:val="center"/>
        </w:trPr>
        <w:tc>
          <w:tcPr>
            <w:tcW w:w="3449" w:type="dxa"/>
          </w:tcPr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tri</w:t>
            </w: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9F6A87" w:rsidRPr="00C71211" w:rsidRDefault="00A23BEB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lavage</w:t>
            </w: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finition draps</w:t>
            </w: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finition petit plat</w:t>
            </w: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finition formes</w:t>
            </w: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93" w:type="dxa"/>
          </w:tcPr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572B4" w:rsidRDefault="007572B4" w:rsidP="009F6A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572B4" w:rsidRDefault="007572B4" w:rsidP="009F6A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572B4" w:rsidRDefault="007572B4" w:rsidP="009F6A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572B4" w:rsidRDefault="007572B4" w:rsidP="009F6A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9F6A87" w:rsidRPr="00C71211" w:rsidRDefault="007572B4" w:rsidP="009F6A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 définir</w:t>
            </w:r>
          </w:p>
          <w:p w:rsidR="009F6A87" w:rsidRPr="00C71211" w:rsidRDefault="009F6A87" w:rsidP="007A5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B201C" w:rsidRPr="00C71211" w:rsidRDefault="003B201C">
      <w:pPr>
        <w:jc w:val="both"/>
        <w:rPr>
          <w:rFonts w:asciiTheme="minorHAnsi" w:hAnsiTheme="minorHAnsi" w:cstheme="minorHAnsi"/>
          <w:color w:val="000000"/>
        </w:rPr>
      </w:pPr>
    </w:p>
    <w:p w:rsidR="00864BE9" w:rsidRPr="00C71211" w:rsidRDefault="00864BE9">
      <w:pPr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864BE9" w:rsidRPr="00C71211" w:rsidRDefault="00864BE9">
      <w:pPr>
        <w:jc w:val="both"/>
        <w:rPr>
          <w:rFonts w:asciiTheme="minorHAnsi" w:hAnsiTheme="minorHAnsi" w:cstheme="minorHAnsi"/>
          <w:color w:val="000000"/>
        </w:rPr>
      </w:pPr>
    </w:p>
    <w:p w:rsidR="00864BE9" w:rsidRPr="00C71211" w:rsidRDefault="00864BE9">
      <w:pPr>
        <w:jc w:val="both"/>
        <w:rPr>
          <w:rFonts w:asciiTheme="minorHAnsi" w:hAnsiTheme="minorHAnsi" w:cstheme="minorHAnsi"/>
          <w:color w:val="000000"/>
        </w:rPr>
      </w:pPr>
    </w:p>
    <w:p w:rsidR="00864BE9" w:rsidRPr="00C71211" w:rsidRDefault="00864BE9">
      <w:pPr>
        <w:jc w:val="both"/>
        <w:rPr>
          <w:rFonts w:asciiTheme="minorHAnsi" w:hAnsiTheme="minorHAnsi" w:cstheme="minorHAnsi"/>
          <w:color w:val="000000"/>
        </w:rPr>
      </w:pPr>
    </w:p>
    <w:p w:rsidR="00864BE9" w:rsidRPr="00C71211" w:rsidRDefault="00864BE9">
      <w:pPr>
        <w:jc w:val="both"/>
        <w:rPr>
          <w:rFonts w:asciiTheme="minorHAnsi" w:hAnsiTheme="minorHAnsi" w:cstheme="minorHAnsi"/>
          <w:color w:val="000000"/>
        </w:rPr>
      </w:pPr>
    </w:p>
    <w:p w:rsidR="00864BE9" w:rsidRPr="00C71211" w:rsidRDefault="00864BE9">
      <w:pPr>
        <w:jc w:val="both"/>
        <w:rPr>
          <w:rFonts w:asciiTheme="minorHAnsi" w:hAnsiTheme="minorHAnsi" w:cstheme="minorHAnsi"/>
          <w:color w:val="000000"/>
        </w:rPr>
      </w:pPr>
    </w:p>
    <w:p w:rsidR="00864BE9" w:rsidRPr="00C71211" w:rsidRDefault="00864BE9">
      <w:pPr>
        <w:jc w:val="both"/>
        <w:rPr>
          <w:rFonts w:asciiTheme="minorHAnsi" w:hAnsiTheme="minorHAnsi" w:cstheme="minorHAnsi"/>
          <w:color w:val="000000"/>
        </w:rPr>
      </w:pPr>
    </w:p>
    <w:p w:rsidR="009658A0" w:rsidRPr="00C71211" w:rsidRDefault="009658A0" w:rsidP="00864BE9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rPr>
          <w:rFonts w:asciiTheme="minorHAnsi" w:hAnsiTheme="minorHAnsi" w:cstheme="minorHAnsi"/>
          <w:b/>
          <w:color w:val="000000"/>
        </w:rPr>
      </w:pPr>
      <w:r w:rsidRPr="00C71211">
        <w:rPr>
          <w:rFonts w:asciiTheme="minorHAnsi" w:hAnsiTheme="minorHAnsi" w:cstheme="minorHAnsi"/>
          <w:color w:val="000000"/>
        </w:rPr>
        <w:br w:type="page"/>
      </w:r>
    </w:p>
    <w:p w:rsidR="009658A0" w:rsidRPr="00C71211" w:rsidRDefault="00ED4A3F" w:rsidP="00ED4A3F">
      <w:pPr>
        <w:jc w:val="center"/>
        <w:rPr>
          <w:rFonts w:asciiTheme="minorHAnsi" w:hAnsiTheme="minorHAnsi" w:cstheme="minorHAnsi"/>
          <w:color w:val="000000"/>
        </w:rPr>
      </w:pPr>
      <w:r w:rsidRPr="00C71211">
        <w:rPr>
          <w:rFonts w:asciiTheme="minorHAnsi" w:hAnsiTheme="minorHAnsi" w:cstheme="minorHAnsi"/>
          <w:b/>
          <w:color w:val="000000"/>
        </w:rPr>
        <w:t>ANNEXE 3 : Poids moyen par article</w:t>
      </w:r>
    </w:p>
    <w:p w:rsidR="007F79F3" w:rsidRPr="00C71211" w:rsidRDefault="007F79F3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038" w:type="dxa"/>
        <w:jc w:val="center"/>
        <w:tblCellMar>
          <w:left w:w="70" w:type="dxa"/>
          <w:right w:w="70" w:type="dxa"/>
        </w:tblCellMar>
        <w:tblLook w:val="0000"/>
      </w:tblPr>
      <w:tblGrid>
        <w:gridCol w:w="4926"/>
        <w:gridCol w:w="4112"/>
      </w:tblGrid>
      <w:tr w:rsidR="00896758" w:rsidRPr="00C71211">
        <w:trPr>
          <w:trHeight w:val="51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F4182F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Articles textiles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758" w:rsidRPr="00C71211" w:rsidRDefault="00864BE9" w:rsidP="00F4182F">
            <w:pPr>
              <w:ind w:left="-50" w:right="-136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 xml:space="preserve">                  </w:t>
            </w:r>
            <w:r w:rsidR="00ED4A3F" w:rsidRPr="00C71211">
              <w:rPr>
                <w:rFonts w:asciiTheme="minorHAnsi" w:hAnsiTheme="minorHAnsi" w:cstheme="minorHAnsi"/>
                <w:color w:val="000000"/>
              </w:rPr>
              <w:tab/>
            </w:r>
            <w:r w:rsidRPr="00C712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42F27" w:rsidRPr="00C71211">
              <w:rPr>
                <w:rFonts w:asciiTheme="minorHAnsi" w:hAnsiTheme="minorHAnsi" w:cstheme="minorHAnsi"/>
                <w:color w:val="000000"/>
              </w:rPr>
              <w:t>Poids</w:t>
            </w:r>
            <w:r w:rsidR="00ED4A3F" w:rsidRPr="00C71211">
              <w:rPr>
                <w:rFonts w:asciiTheme="minorHAnsi" w:hAnsiTheme="minorHAnsi" w:cstheme="minorHAnsi"/>
                <w:color w:val="000000"/>
              </w:rPr>
              <w:t xml:space="preserve"> m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oyen/art.</w:t>
            </w:r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Drap lit adulte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64BE9">
            <w:pPr>
              <w:ind w:left="-476"/>
              <w:jc w:val="right"/>
              <w:rPr>
                <w:rFonts w:asciiTheme="minorHAnsi" w:hAnsiTheme="minorHAnsi" w:cstheme="minorHAnsi"/>
                <w:color w:val="000000"/>
              </w:rPr>
            </w:pPr>
            <w:bookmarkStart w:id="1" w:name="RANGE!B71"/>
            <w:r w:rsidRPr="00C71211">
              <w:rPr>
                <w:rFonts w:asciiTheme="minorHAnsi" w:hAnsiTheme="minorHAnsi" w:cstheme="minorHAnsi"/>
                <w:color w:val="000000"/>
              </w:rPr>
              <w:t>0,75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  <w:bookmarkEnd w:id="1"/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Drap housse adulte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bookmarkStart w:id="2" w:name="RANGE!B72"/>
            <w:r w:rsidRPr="00C71211">
              <w:rPr>
                <w:rFonts w:asciiTheme="minorHAnsi" w:hAnsiTheme="minorHAnsi" w:cstheme="minorHAnsi"/>
                <w:color w:val="000000"/>
              </w:rPr>
              <w:t>0,60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  <w:bookmarkEnd w:id="2"/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Gant toilette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bookmarkStart w:id="3" w:name="RANGE!B73"/>
            <w:r w:rsidRPr="00C71211">
              <w:rPr>
                <w:rFonts w:asciiTheme="minorHAnsi" w:hAnsiTheme="minorHAnsi" w:cstheme="minorHAnsi"/>
                <w:color w:val="000000"/>
              </w:rPr>
              <w:t>0,02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  <w:bookmarkEnd w:id="3"/>
          </w:p>
        </w:tc>
      </w:tr>
      <w:tr w:rsidR="008009E4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9E4" w:rsidRPr="00C71211" w:rsidRDefault="008009E4" w:rsidP="0089675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Couche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9E4" w:rsidRPr="00C71211" w:rsidRDefault="008009E4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0,10 Kg</w:t>
            </w:r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Taie</w:t>
            </w:r>
            <w:r w:rsidR="008009E4">
              <w:rPr>
                <w:rFonts w:asciiTheme="minorHAnsi" w:hAnsiTheme="minorHAnsi" w:cstheme="minorHAnsi"/>
                <w:color w:val="000000"/>
              </w:rPr>
              <w:t xml:space="preserve"> oreiller et traversin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bookmarkStart w:id="4" w:name="RANGE!B74"/>
            <w:r w:rsidRPr="00C71211">
              <w:rPr>
                <w:rFonts w:asciiTheme="minorHAnsi" w:hAnsiTheme="minorHAnsi" w:cstheme="minorHAnsi"/>
                <w:color w:val="000000"/>
              </w:rPr>
              <w:t>0,16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  <w:bookmarkEnd w:id="4"/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Couverture adulte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77BC5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bookmarkStart w:id="5" w:name="RANGE!B75"/>
            <w:r w:rsidRPr="00C71211">
              <w:rPr>
                <w:rFonts w:asciiTheme="minorHAnsi" w:hAnsiTheme="minorHAnsi" w:cstheme="minorHAnsi"/>
                <w:color w:val="000000"/>
              </w:rPr>
              <w:t>1,70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  <w:bookmarkEnd w:id="5"/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Serviette toilette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bookmarkStart w:id="6" w:name="RANGE!B76"/>
            <w:r w:rsidRPr="00C71211">
              <w:rPr>
                <w:rFonts w:asciiTheme="minorHAnsi" w:hAnsiTheme="minorHAnsi" w:cstheme="minorHAnsi"/>
                <w:color w:val="000000"/>
              </w:rPr>
              <w:t>0,11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  <w:bookmarkEnd w:id="6"/>
          </w:p>
        </w:tc>
      </w:tr>
      <w:tr w:rsidR="008009E4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9E4" w:rsidRPr="00C71211" w:rsidRDefault="008009E4" w:rsidP="0089675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Serviette toilette éponge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9E4" w:rsidRPr="00C71211" w:rsidRDefault="008009E4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0,15 Kg</w:t>
            </w:r>
          </w:p>
        </w:tc>
      </w:tr>
      <w:tr w:rsidR="008009E4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9E4" w:rsidRDefault="008009E4" w:rsidP="0089675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Draps de bain éponge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9E4" w:rsidRDefault="008009E4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0,40 Kg</w:t>
            </w:r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Blouse visiteurs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bookmarkStart w:id="7" w:name="RANGE!B77"/>
            <w:r w:rsidRPr="00C71211">
              <w:rPr>
                <w:rFonts w:asciiTheme="minorHAnsi" w:hAnsiTheme="minorHAnsi" w:cstheme="minorHAnsi"/>
                <w:color w:val="000000"/>
              </w:rPr>
              <w:t>0,50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  <w:bookmarkEnd w:id="7"/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Serviettes table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0,06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Torchons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bookmarkStart w:id="8" w:name="RANGE!B79"/>
            <w:r w:rsidRPr="00C71211">
              <w:rPr>
                <w:rFonts w:asciiTheme="minorHAnsi" w:hAnsiTheme="minorHAnsi" w:cstheme="minorHAnsi"/>
                <w:color w:val="000000"/>
              </w:rPr>
              <w:t>0,10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  <w:bookmarkEnd w:id="8"/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009E4" w:rsidP="0089675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Tenues de personnel :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 xml:space="preserve"> blouse</w:t>
            </w:r>
            <w:r w:rsidR="009F6A87" w:rsidRPr="00C71211">
              <w:rPr>
                <w:rFonts w:asciiTheme="minorHAnsi" w:hAnsiTheme="minorHAnsi" w:cstheme="minorHAnsi"/>
                <w:color w:val="000000"/>
              </w:rPr>
              <w:t>, tunique, pantalon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0,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3</w:t>
            </w:r>
            <w:r w:rsidRPr="00C71211">
              <w:rPr>
                <w:rFonts w:asciiTheme="minorHAnsi" w:hAnsiTheme="minorHAnsi" w:cstheme="minorHAnsi"/>
                <w:color w:val="000000"/>
              </w:rPr>
              <w:t>5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Chemises malade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0,28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Veste pyjama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0,27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</w:p>
        </w:tc>
      </w:tr>
      <w:tr w:rsidR="00896758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896758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Pantalon pyjama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58" w:rsidRPr="00C71211" w:rsidRDefault="00A23BEB" w:rsidP="0089675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0,25</w:t>
            </w:r>
            <w:r w:rsidR="00896758" w:rsidRPr="00C71211">
              <w:rPr>
                <w:rFonts w:asciiTheme="minorHAnsi" w:hAnsiTheme="minorHAnsi" w:cstheme="minorHAnsi"/>
                <w:color w:val="000000"/>
              </w:rPr>
              <w:t>Kg</w:t>
            </w:r>
          </w:p>
        </w:tc>
      </w:tr>
      <w:tr w:rsidR="008E476D" w:rsidRPr="00C71211">
        <w:trPr>
          <w:trHeight w:val="400"/>
          <w:jc w:val="center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6D" w:rsidRPr="00C71211" w:rsidRDefault="008E476D" w:rsidP="00896758">
            <w:pPr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Sac textile de ramassage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6D" w:rsidRPr="00C71211" w:rsidRDefault="006074EB" w:rsidP="00A23BE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1211">
              <w:rPr>
                <w:rFonts w:asciiTheme="minorHAnsi" w:hAnsiTheme="minorHAnsi" w:cstheme="minorHAnsi"/>
                <w:color w:val="000000"/>
              </w:rPr>
              <w:t>0,3</w:t>
            </w:r>
            <w:r w:rsidR="00A23BEB" w:rsidRPr="00C71211">
              <w:rPr>
                <w:rFonts w:asciiTheme="minorHAnsi" w:hAnsiTheme="minorHAnsi" w:cstheme="minorHAnsi"/>
                <w:color w:val="000000"/>
              </w:rPr>
              <w:t>0</w:t>
            </w:r>
            <w:r w:rsidR="008E476D" w:rsidRPr="00C71211">
              <w:rPr>
                <w:rFonts w:asciiTheme="minorHAnsi" w:hAnsiTheme="minorHAnsi" w:cstheme="minorHAnsi"/>
                <w:color w:val="000000"/>
              </w:rPr>
              <w:t>Kg</w:t>
            </w:r>
          </w:p>
        </w:tc>
      </w:tr>
    </w:tbl>
    <w:p w:rsidR="00864BE9" w:rsidRPr="00C71211" w:rsidRDefault="00864BE9">
      <w:pPr>
        <w:jc w:val="both"/>
        <w:rPr>
          <w:rFonts w:asciiTheme="minorHAnsi" w:hAnsiTheme="minorHAnsi" w:cstheme="minorHAnsi"/>
          <w:color w:val="000000"/>
        </w:rPr>
      </w:pPr>
    </w:p>
    <w:sectPr w:rsidR="00864BE9" w:rsidRPr="00C71211" w:rsidSect="005A76F8">
      <w:footerReference w:type="even" r:id="rId7"/>
      <w:footerReference w:type="default" r:id="rId8"/>
      <w:pgSz w:w="11907" w:h="16840" w:code="9"/>
      <w:pgMar w:top="680" w:right="851" w:bottom="680" w:left="851" w:header="737" w:footer="73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32" w:rsidRDefault="00896032">
      <w:r>
        <w:separator/>
      </w:r>
    </w:p>
  </w:endnote>
  <w:endnote w:type="continuationSeparator" w:id="0">
    <w:p w:rsidR="00896032" w:rsidRDefault="0089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A1" w:rsidRDefault="006446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502A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02A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502A1" w:rsidRDefault="008502A1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A1" w:rsidRDefault="006446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502A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15E1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502A1" w:rsidRDefault="008502A1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32" w:rsidRDefault="00896032">
      <w:r>
        <w:separator/>
      </w:r>
    </w:p>
  </w:footnote>
  <w:footnote w:type="continuationSeparator" w:id="0">
    <w:p w:rsidR="00896032" w:rsidRDefault="0089603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770"/>
    <w:multiLevelType w:val="hybridMultilevel"/>
    <w:tmpl w:val="A6FA5018"/>
    <w:lvl w:ilvl="0" w:tplc="FEEA1CE4">
      <w:start w:val="1"/>
      <w:numFmt w:val="decimal"/>
      <w:pStyle w:val="Rfrencearticle"/>
      <w:lvlText w:val="Article %1 :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C9E04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3CA6340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B68CF"/>
    <w:multiLevelType w:val="hybridMultilevel"/>
    <w:tmpl w:val="A3EE8EA0"/>
    <w:lvl w:ilvl="0" w:tplc="438CD4F0">
      <w:start w:val="1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35F82FBA"/>
    <w:multiLevelType w:val="multilevel"/>
    <w:tmpl w:val="6032F998"/>
    <w:lvl w:ilvl="0">
      <w:start w:val="1"/>
      <w:numFmt w:val="decimal"/>
      <w:lvlText w:val="Article %1 :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317BE"/>
    <w:multiLevelType w:val="hybridMultilevel"/>
    <w:tmpl w:val="30D8148E"/>
    <w:lvl w:ilvl="0" w:tplc="C9E04C04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70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67"/>
    <w:rsid w:val="0001037D"/>
    <w:rsid w:val="000214E0"/>
    <w:rsid w:val="0003275B"/>
    <w:rsid w:val="00050947"/>
    <w:rsid w:val="00064838"/>
    <w:rsid w:val="0007204D"/>
    <w:rsid w:val="000A5B37"/>
    <w:rsid w:val="000B0C21"/>
    <w:rsid w:val="000B0D67"/>
    <w:rsid w:val="000B2A2B"/>
    <w:rsid w:val="000B4BD3"/>
    <w:rsid w:val="000C0693"/>
    <w:rsid w:val="000F1C49"/>
    <w:rsid w:val="001225F8"/>
    <w:rsid w:val="0013253A"/>
    <w:rsid w:val="00137C18"/>
    <w:rsid w:val="00146950"/>
    <w:rsid w:val="001911C2"/>
    <w:rsid w:val="001D37BB"/>
    <w:rsid w:val="001E1907"/>
    <w:rsid w:val="001E5DA1"/>
    <w:rsid w:val="001F36C8"/>
    <w:rsid w:val="001F6E96"/>
    <w:rsid w:val="00200E12"/>
    <w:rsid w:val="00204452"/>
    <w:rsid w:val="00255CAC"/>
    <w:rsid w:val="0027267E"/>
    <w:rsid w:val="00283F00"/>
    <w:rsid w:val="00302145"/>
    <w:rsid w:val="003124CC"/>
    <w:rsid w:val="0031449C"/>
    <w:rsid w:val="00320451"/>
    <w:rsid w:val="00343F35"/>
    <w:rsid w:val="00351EA8"/>
    <w:rsid w:val="00363957"/>
    <w:rsid w:val="003911A2"/>
    <w:rsid w:val="003B201C"/>
    <w:rsid w:val="003C4A8C"/>
    <w:rsid w:val="003C7606"/>
    <w:rsid w:val="003D0E26"/>
    <w:rsid w:val="003E325E"/>
    <w:rsid w:val="00402503"/>
    <w:rsid w:val="004056BC"/>
    <w:rsid w:val="0040764E"/>
    <w:rsid w:val="00410277"/>
    <w:rsid w:val="00411FC6"/>
    <w:rsid w:val="00423095"/>
    <w:rsid w:val="00435BEE"/>
    <w:rsid w:val="004449EA"/>
    <w:rsid w:val="00472504"/>
    <w:rsid w:val="00486462"/>
    <w:rsid w:val="00486E31"/>
    <w:rsid w:val="004C7785"/>
    <w:rsid w:val="00532368"/>
    <w:rsid w:val="00543E0C"/>
    <w:rsid w:val="00547BEC"/>
    <w:rsid w:val="005826D5"/>
    <w:rsid w:val="005942C9"/>
    <w:rsid w:val="005A08EA"/>
    <w:rsid w:val="005A76F8"/>
    <w:rsid w:val="005C07AA"/>
    <w:rsid w:val="005C1398"/>
    <w:rsid w:val="005C3221"/>
    <w:rsid w:val="005C6403"/>
    <w:rsid w:val="005D13D0"/>
    <w:rsid w:val="005D56F8"/>
    <w:rsid w:val="005D7C69"/>
    <w:rsid w:val="005E059A"/>
    <w:rsid w:val="005E270E"/>
    <w:rsid w:val="005E2980"/>
    <w:rsid w:val="006074EB"/>
    <w:rsid w:val="00611546"/>
    <w:rsid w:val="00614F32"/>
    <w:rsid w:val="00642399"/>
    <w:rsid w:val="006446A6"/>
    <w:rsid w:val="0064656A"/>
    <w:rsid w:val="006510A9"/>
    <w:rsid w:val="006663F0"/>
    <w:rsid w:val="006A0EC9"/>
    <w:rsid w:val="006A63FA"/>
    <w:rsid w:val="006B30BA"/>
    <w:rsid w:val="006C7617"/>
    <w:rsid w:val="006D229B"/>
    <w:rsid w:val="006D6AD0"/>
    <w:rsid w:val="006F2277"/>
    <w:rsid w:val="007009F4"/>
    <w:rsid w:val="007157D9"/>
    <w:rsid w:val="00721752"/>
    <w:rsid w:val="0073170F"/>
    <w:rsid w:val="0075041A"/>
    <w:rsid w:val="007528A7"/>
    <w:rsid w:val="007572B4"/>
    <w:rsid w:val="00776997"/>
    <w:rsid w:val="00795248"/>
    <w:rsid w:val="007A593E"/>
    <w:rsid w:val="007C6D59"/>
    <w:rsid w:val="007F79F3"/>
    <w:rsid w:val="008009E4"/>
    <w:rsid w:val="00831447"/>
    <w:rsid w:val="008502A1"/>
    <w:rsid w:val="00864BE9"/>
    <w:rsid w:val="008706D2"/>
    <w:rsid w:val="00870E77"/>
    <w:rsid w:val="00886E6D"/>
    <w:rsid w:val="00895040"/>
    <w:rsid w:val="00896032"/>
    <w:rsid w:val="00896758"/>
    <w:rsid w:val="008A2813"/>
    <w:rsid w:val="008B4BD4"/>
    <w:rsid w:val="008B6CA2"/>
    <w:rsid w:val="008D0070"/>
    <w:rsid w:val="008E476D"/>
    <w:rsid w:val="008E4C9F"/>
    <w:rsid w:val="0091683C"/>
    <w:rsid w:val="0091707A"/>
    <w:rsid w:val="00924015"/>
    <w:rsid w:val="00943FDD"/>
    <w:rsid w:val="009658A0"/>
    <w:rsid w:val="00983DDE"/>
    <w:rsid w:val="009931B8"/>
    <w:rsid w:val="009B0E9C"/>
    <w:rsid w:val="009B66E3"/>
    <w:rsid w:val="009C0937"/>
    <w:rsid w:val="009D4066"/>
    <w:rsid w:val="009E24C5"/>
    <w:rsid w:val="009F4580"/>
    <w:rsid w:val="009F6A87"/>
    <w:rsid w:val="00A002C0"/>
    <w:rsid w:val="00A0047A"/>
    <w:rsid w:val="00A01ECF"/>
    <w:rsid w:val="00A02CE2"/>
    <w:rsid w:val="00A13847"/>
    <w:rsid w:val="00A15E13"/>
    <w:rsid w:val="00A23BEB"/>
    <w:rsid w:val="00A32220"/>
    <w:rsid w:val="00A352E0"/>
    <w:rsid w:val="00A50A08"/>
    <w:rsid w:val="00A77BC5"/>
    <w:rsid w:val="00A857A3"/>
    <w:rsid w:val="00A91A2F"/>
    <w:rsid w:val="00AB14D4"/>
    <w:rsid w:val="00AC40CB"/>
    <w:rsid w:val="00AF26A3"/>
    <w:rsid w:val="00AF306F"/>
    <w:rsid w:val="00B14E19"/>
    <w:rsid w:val="00B17CD2"/>
    <w:rsid w:val="00B26742"/>
    <w:rsid w:val="00B37E6B"/>
    <w:rsid w:val="00B45C6B"/>
    <w:rsid w:val="00B547AA"/>
    <w:rsid w:val="00B6208A"/>
    <w:rsid w:val="00BA134B"/>
    <w:rsid w:val="00BA2D67"/>
    <w:rsid w:val="00BA6755"/>
    <w:rsid w:val="00BB1721"/>
    <w:rsid w:val="00BE6F2C"/>
    <w:rsid w:val="00BF08A3"/>
    <w:rsid w:val="00BF1EE4"/>
    <w:rsid w:val="00C02A7D"/>
    <w:rsid w:val="00C032C1"/>
    <w:rsid w:val="00C05A25"/>
    <w:rsid w:val="00C05FCC"/>
    <w:rsid w:val="00C147A0"/>
    <w:rsid w:val="00C22968"/>
    <w:rsid w:val="00C34442"/>
    <w:rsid w:val="00C557BF"/>
    <w:rsid w:val="00C57440"/>
    <w:rsid w:val="00C66B3C"/>
    <w:rsid w:val="00C71211"/>
    <w:rsid w:val="00C75296"/>
    <w:rsid w:val="00C80749"/>
    <w:rsid w:val="00C923EB"/>
    <w:rsid w:val="00C94D05"/>
    <w:rsid w:val="00CE364C"/>
    <w:rsid w:val="00D14BC0"/>
    <w:rsid w:val="00D42F27"/>
    <w:rsid w:val="00D46179"/>
    <w:rsid w:val="00D50394"/>
    <w:rsid w:val="00D50B59"/>
    <w:rsid w:val="00D74710"/>
    <w:rsid w:val="00DA186C"/>
    <w:rsid w:val="00DB074E"/>
    <w:rsid w:val="00DB0BFF"/>
    <w:rsid w:val="00DC1BCB"/>
    <w:rsid w:val="00DE18FA"/>
    <w:rsid w:val="00DE6A77"/>
    <w:rsid w:val="00DF1683"/>
    <w:rsid w:val="00E07266"/>
    <w:rsid w:val="00E15F03"/>
    <w:rsid w:val="00E26635"/>
    <w:rsid w:val="00E4008B"/>
    <w:rsid w:val="00E45E3F"/>
    <w:rsid w:val="00E504B0"/>
    <w:rsid w:val="00E5244F"/>
    <w:rsid w:val="00E52E0D"/>
    <w:rsid w:val="00E54F59"/>
    <w:rsid w:val="00E6232A"/>
    <w:rsid w:val="00E6608B"/>
    <w:rsid w:val="00E75606"/>
    <w:rsid w:val="00E915C1"/>
    <w:rsid w:val="00E91605"/>
    <w:rsid w:val="00EA518D"/>
    <w:rsid w:val="00EA755F"/>
    <w:rsid w:val="00EC200D"/>
    <w:rsid w:val="00EC2CA8"/>
    <w:rsid w:val="00ED4A3F"/>
    <w:rsid w:val="00ED4C7D"/>
    <w:rsid w:val="00EE78A0"/>
    <w:rsid w:val="00F14B47"/>
    <w:rsid w:val="00F157A0"/>
    <w:rsid w:val="00F15B82"/>
    <w:rsid w:val="00F375BB"/>
    <w:rsid w:val="00F4182F"/>
    <w:rsid w:val="00F878D4"/>
    <w:rsid w:val="00F971C1"/>
    <w:rsid w:val="00FA55AE"/>
    <w:rsid w:val="00FC54B8"/>
    <w:rsid w:val="00FC72AE"/>
    <w:rsid w:val="00FE11F8"/>
    <w:rsid w:val="00FE4741"/>
    <w:rsid w:val="00FF787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D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rsid w:val="006446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46A6"/>
  </w:style>
  <w:style w:type="table" w:styleId="Grille">
    <w:name w:val="Table Grid"/>
    <w:basedOn w:val="TableauNormal"/>
    <w:rsid w:val="001F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frencearticle">
    <w:name w:val="Référence article"/>
    <w:basedOn w:val="Normal"/>
    <w:next w:val="Corpsdetexte"/>
    <w:rsid w:val="0091683C"/>
    <w:pPr>
      <w:numPr>
        <w:numId w:val="3"/>
      </w:numPr>
      <w:jc w:val="both"/>
    </w:pPr>
    <w:rPr>
      <w:rFonts w:ascii="Arial" w:hAnsi="Arial" w:cs="Arial"/>
      <w:color w:val="000000"/>
      <w:sz w:val="24"/>
    </w:rPr>
  </w:style>
  <w:style w:type="paragraph" w:styleId="Textedebulles">
    <w:name w:val="Balloon Text"/>
    <w:basedOn w:val="Normal"/>
    <w:link w:val="TextedebullesCar"/>
    <w:rsid w:val="00864BE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91683C"/>
    <w:pPr>
      <w:spacing w:before="120"/>
      <w:ind w:left="993"/>
      <w:jc w:val="both"/>
    </w:pPr>
    <w:rPr>
      <w:rFonts w:ascii="Arial" w:hAnsi="Arial" w:cs="Arial"/>
      <w:color w:val="000000"/>
      <w:sz w:val="24"/>
    </w:rPr>
  </w:style>
  <w:style w:type="character" w:customStyle="1" w:styleId="TextedebullesCar">
    <w:name w:val="Texte de bulles Car"/>
    <w:basedOn w:val="Policepardfaut"/>
    <w:link w:val="Textedebulles"/>
    <w:rsid w:val="0086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1065</Words>
  <Characters>6074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Centre Hospitalier de Beauvais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.</dc:creator>
  <cp:lastModifiedBy>Guillaume TASLE d'HELIAND</cp:lastModifiedBy>
  <cp:revision>4</cp:revision>
  <cp:lastPrinted>2010-04-29T14:17:00Z</cp:lastPrinted>
  <dcterms:created xsi:type="dcterms:W3CDTF">2014-05-09T15:19:00Z</dcterms:created>
  <dcterms:modified xsi:type="dcterms:W3CDTF">2014-09-23T21:51:00Z</dcterms:modified>
</cp:coreProperties>
</file>